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E2535" w14:textId="77777777" w:rsidR="00A13812" w:rsidRPr="00685054" w:rsidRDefault="00A13812" w:rsidP="00235D9C">
      <w:pPr>
        <w:spacing w:before="120" w:after="120" w:line="276" w:lineRule="auto"/>
        <w:jc w:val="center"/>
        <w:rPr>
          <w:rFonts w:ascii="Arial" w:hAnsi="Arial" w:cs="Arial"/>
          <w:b/>
          <w:bCs/>
          <w:sz w:val="24"/>
          <w:szCs w:val="24"/>
        </w:rPr>
      </w:pPr>
    </w:p>
    <w:p w14:paraId="2EC92944" w14:textId="0DE46D42" w:rsidR="0083774F" w:rsidRPr="00685054" w:rsidRDefault="00A13812" w:rsidP="00235D9C">
      <w:pPr>
        <w:spacing w:before="120" w:after="120" w:line="276" w:lineRule="auto"/>
        <w:jc w:val="center"/>
        <w:rPr>
          <w:rFonts w:ascii="Arial" w:hAnsi="Arial" w:cs="Arial"/>
          <w:b/>
          <w:bCs/>
          <w:sz w:val="24"/>
          <w:szCs w:val="24"/>
        </w:rPr>
      </w:pPr>
      <w:r w:rsidRPr="00685054">
        <w:rPr>
          <w:rFonts w:ascii="Arial" w:hAnsi="Arial" w:cs="Arial"/>
          <w:b/>
          <w:bCs/>
          <w:sz w:val="24"/>
          <w:szCs w:val="24"/>
        </w:rPr>
        <w:t xml:space="preserve">NOTATKA ZE SPOTKANIA GRUPY ROBOCZEJ DS. </w:t>
      </w:r>
      <w:r w:rsidR="008B518E">
        <w:rPr>
          <w:rFonts w:ascii="Arial" w:hAnsi="Arial" w:cs="Arial"/>
          <w:b/>
          <w:bCs/>
          <w:sz w:val="24"/>
          <w:szCs w:val="24"/>
        </w:rPr>
        <w:t>RYNKU PRACY</w:t>
      </w:r>
      <w:r w:rsidRPr="00685054">
        <w:rPr>
          <w:rFonts w:ascii="Arial" w:hAnsi="Arial" w:cs="Arial"/>
          <w:b/>
          <w:bCs/>
          <w:sz w:val="24"/>
          <w:szCs w:val="24"/>
        </w:rPr>
        <w:t xml:space="preserve"> </w:t>
      </w:r>
      <w:r w:rsidR="00685054">
        <w:rPr>
          <w:rFonts w:ascii="Arial" w:hAnsi="Arial" w:cs="Arial"/>
          <w:b/>
          <w:bCs/>
          <w:sz w:val="24"/>
          <w:szCs w:val="24"/>
        </w:rPr>
        <w:br/>
      </w:r>
      <w:r w:rsidRPr="00685054">
        <w:rPr>
          <w:rFonts w:ascii="Arial" w:hAnsi="Arial" w:cs="Arial"/>
          <w:b/>
          <w:bCs/>
          <w:sz w:val="24"/>
          <w:szCs w:val="24"/>
        </w:rPr>
        <w:t>2021-2027</w:t>
      </w:r>
    </w:p>
    <w:p w14:paraId="774F6128" w14:textId="0D4DC8B9" w:rsidR="00000988" w:rsidRPr="00685054" w:rsidRDefault="00000988" w:rsidP="00235D9C">
      <w:pPr>
        <w:spacing w:before="120" w:after="120" w:line="276" w:lineRule="auto"/>
        <w:jc w:val="center"/>
        <w:rPr>
          <w:rFonts w:ascii="Arial" w:hAnsi="Arial" w:cs="Arial"/>
          <w:b/>
          <w:bCs/>
          <w:sz w:val="24"/>
          <w:szCs w:val="24"/>
        </w:rPr>
      </w:pPr>
      <w:r w:rsidRPr="00685054">
        <w:rPr>
          <w:rFonts w:ascii="Arial" w:hAnsi="Arial" w:cs="Arial"/>
          <w:b/>
          <w:bCs/>
          <w:sz w:val="24"/>
          <w:szCs w:val="24"/>
        </w:rPr>
        <w:t>(1. spotkanie)</w:t>
      </w:r>
    </w:p>
    <w:p w14:paraId="27F2A86D" w14:textId="77777777" w:rsidR="00A13812" w:rsidRPr="00685054" w:rsidRDefault="00A13812" w:rsidP="00235D9C">
      <w:pPr>
        <w:spacing w:before="120" w:after="120" w:line="276" w:lineRule="auto"/>
        <w:rPr>
          <w:rFonts w:ascii="Arial" w:hAnsi="Arial" w:cs="Arial"/>
          <w:b/>
          <w:bCs/>
          <w:sz w:val="24"/>
          <w:szCs w:val="24"/>
        </w:rPr>
      </w:pPr>
    </w:p>
    <w:p w14:paraId="3BD6A41B" w14:textId="1EA327DE" w:rsidR="00A13812" w:rsidRPr="00685054" w:rsidRDefault="00A13812" w:rsidP="00235D9C">
      <w:pPr>
        <w:spacing w:before="120" w:after="120" w:line="276" w:lineRule="auto"/>
        <w:rPr>
          <w:rFonts w:ascii="Arial" w:hAnsi="Arial" w:cs="Arial"/>
          <w:b/>
          <w:bCs/>
          <w:sz w:val="24"/>
          <w:szCs w:val="24"/>
        </w:rPr>
      </w:pPr>
      <w:r w:rsidRPr="00685054">
        <w:rPr>
          <w:rFonts w:ascii="Arial" w:hAnsi="Arial" w:cs="Arial"/>
          <w:b/>
          <w:bCs/>
          <w:sz w:val="24"/>
          <w:szCs w:val="24"/>
        </w:rPr>
        <w:t xml:space="preserve">Termin spotkania: </w:t>
      </w:r>
      <w:r w:rsidR="004318D2">
        <w:rPr>
          <w:rFonts w:ascii="Arial" w:hAnsi="Arial" w:cs="Arial"/>
          <w:sz w:val="24"/>
          <w:szCs w:val="24"/>
        </w:rPr>
        <w:t>14</w:t>
      </w:r>
      <w:r w:rsidRPr="00685054">
        <w:rPr>
          <w:rFonts w:ascii="Arial" w:hAnsi="Arial" w:cs="Arial"/>
          <w:sz w:val="24"/>
          <w:szCs w:val="24"/>
        </w:rPr>
        <w:t xml:space="preserve"> </w:t>
      </w:r>
      <w:r w:rsidR="004318D2">
        <w:rPr>
          <w:rFonts w:ascii="Arial" w:hAnsi="Arial" w:cs="Arial"/>
          <w:sz w:val="24"/>
          <w:szCs w:val="24"/>
        </w:rPr>
        <w:t>kwietnia</w:t>
      </w:r>
      <w:r w:rsidRPr="00685054">
        <w:rPr>
          <w:rFonts w:ascii="Arial" w:hAnsi="Arial" w:cs="Arial"/>
          <w:sz w:val="24"/>
          <w:szCs w:val="24"/>
        </w:rPr>
        <w:t xml:space="preserve"> 2023 roku</w:t>
      </w:r>
    </w:p>
    <w:p w14:paraId="6A44D827" w14:textId="364DC17B" w:rsidR="00A13812" w:rsidRPr="00685054" w:rsidRDefault="00A13812" w:rsidP="00235D9C">
      <w:pPr>
        <w:spacing w:before="120" w:after="120" w:line="276" w:lineRule="auto"/>
        <w:rPr>
          <w:rFonts w:ascii="Arial" w:hAnsi="Arial" w:cs="Arial"/>
          <w:b/>
          <w:bCs/>
          <w:sz w:val="24"/>
          <w:szCs w:val="24"/>
        </w:rPr>
      </w:pPr>
      <w:r w:rsidRPr="00685054">
        <w:rPr>
          <w:rFonts w:ascii="Arial" w:hAnsi="Arial" w:cs="Arial"/>
          <w:b/>
          <w:bCs/>
          <w:sz w:val="24"/>
          <w:szCs w:val="24"/>
        </w:rPr>
        <w:t xml:space="preserve">Forma: </w:t>
      </w:r>
      <w:r w:rsidRPr="00685054">
        <w:rPr>
          <w:rFonts w:ascii="Arial" w:hAnsi="Arial" w:cs="Arial"/>
          <w:sz w:val="24"/>
          <w:szCs w:val="24"/>
        </w:rPr>
        <w:t>online</w:t>
      </w:r>
    </w:p>
    <w:p w14:paraId="138EC0FA" w14:textId="2EA91133" w:rsidR="00A13812" w:rsidRPr="00685054" w:rsidRDefault="00A13812" w:rsidP="00235D9C">
      <w:pPr>
        <w:spacing w:before="120" w:after="120" w:line="276" w:lineRule="auto"/>
        <w:rPr>
          <w:rFonts w:ascii="Arial" w:hAnsi="Arial" w:cs="Arial"/>
          <w:sz w:val="24"/>
          <w:szCs w:val="24"/>
        </w:rPr>
      </w:pPr>
      <w:r w:rsidRPr="00685054">
        <w:rPr>
          <w:rFonts w:ascii="Arial" w:hAnsi="Arial" w:cs="Arial"/>
          <w:b/>
          <w:bCs/>
          <w:sz w:val="24"/>
          <w:szCs w:val="24"/>
        </w:rPr>
        <w:t xml:space="preserve">Uczestnicy: </w:t>
      </w:r>
      <w:r w:rsidRPr="00685054">
        <w:rPr>
          <w:rFonts w:ascii="Arial" w:hAnsi="Arial" w:cs="Arial"/>
          <w:sz w:val="24"/>
          <w:szCs w:val="24"/>
        </w:rPr>
        <w:t>przedstawiciel</w:t>
      </w:r>
      <w:r w:rsidR="00950973">
        <w:rPr>
          <w:rFonts w:ascii="Arial" w:hAnsi="Arial" w:cs="Arial"/>
          <w:sz w:val="24"/>
          <w:szCs w:val="24"/>
        </w:rPr>
        <w:t>e</w:t>
      </w:r>
      <w:r w:rsidRPr="00685054">
        <w:rPr>
          <w:rFonts w:ascii="Arial" w:hAnsi="Arial" w:cs="Arial"/>
          <w:sz w:val="24"/>
          <w:szCs w:val="24"/>
        </w:rPr>
        <w:t xml:space="preserve"> Urzędów Marszałkowskich oraz Wojewódzkich Urzędów Pracy, przedstawiciele</w:t>
      </w:r>
      <w:r w:rsidR="004318D2">
        <w:rPr>
          <w:rFonts w:ascii="Arial" w:hAnsi="Arial" w:cs="Arial"/>
          <w:sz w:val="24"/>
          <w:szCs w:val="24"/>
        </w:rPr>
        <w:t xml:space="preserve"> Ministerstwa Rodziny i Polityki Społecznej</w:t>
      </w:r>
      <w:r w:rsidR="00CC7AA1">
        <w:rPr>
          <w:rFonts w:ascii="Arial" w:hAnsi="Arial" w:cs="Arial"/>
          <w:sz w:val="24"/>
          <w:szCs w:val="24"/>
        </w:rPr>
        <w:t>, przedstawiciel</w:t>
      </w:r>
      <w:r w:rsidR="004318D2">
        <w:rPr>
          <w:rFonts w:ascii="Arial" w:hAnsi="Arial" w:cs="Arial"/>
          <w:sz w:val="24"/>
          <w:szCs w:val="24"/>
        </w:rPr>
        <w:t>e</w:t>
      </w:r>
      <w:r w:rsidR="00CC7AA1">
        <w:rPr>
          <w:rFonts w:ascii="Arial" w:hAnsi="Arial" w:cs="Arial"/>
          <w:sz w:val="24"/>
          <w:szCs w:val="24"/>
        </w:rPr>
        <w:t xml:space="preserve"> Ministerstwa Funduszy i Polityki Regionalnej</w:t>
      </w:r>
      <w:r w:rsidR="005D01FB" w:rsidRPr="00685054">
        <w:rPr>
          <w:rFonts w:ascii="Arial" w:hAnsi="Arial" w:cs="Arial"/>
          <w:sz w:val="24"/>
          <w:szCs w:val="24"/>
        </w:rPr>
        <w:t>.</w:t>
      </w:r>
    </w:p>
    <w:p w14:paraId="26B4CC36" w14:textId="7C1A1461" w:rsidR="00A13812" w:rsidRPr="00685054" w:rsidRDefault="00000988" w:rsidP="00235D9C">
      <w:pPr>
        <w:spacing w:before="120" w:after="120" w:line="276" w:lineRule="auto"/>
        <w:rPr>
          <w:rFonts w:ascii="Arial" w:hAnsi="Arial" w:cs="Arial"/>
          <w:b/>
          <w:bCs/>
          <w:sz w:val="24"/>
          <w:szCs w:val="24"/>
        </w:rPr>
      </w:pPr>
      <w:r w:rsidRPr="00685054">
        <w:rPr>
          <w:rFonts w:ascii="Arial" w:hAnsi="Arial" w:cs="Arial"/>
          <w:b/>
          <w:bCs/>
          <w:sz w:val="24"/>
          <w:szCs w:val="24"/>
        </w:rPr>
        <w:t>Podsumowanie spotkania:</w:t>
      </w:r>
    </w:p>
    <w:p w14:paraId="579E5436" w14:textId="21D6AA25" w:rsidR="00C61962" w:rsidRPr="00685054" w:rsidRDefault="005D01FB" w:rsidP="00235D9C">
      <w:pPr>
        <w:spacing w:before="120" w:after="120" w:line="276" w:lineRule="auto"/>
        <w:rPr>
          <w:rFonts w:ascii="Arial" w:hAnsi="Arial" w:cs="Arial"/>
          <w:b/>
          <w:bCs/>
          <w:sz w:val="24"/>
          <w:szCs w:val="24"/>
        </w:rPr>
      </w:pPr>
      <w:r w:rsidRPr="00685054">
        <w:rPr>
          <w:rFonts w:ascii="Arial" w:hAnsi="Arial" w:cs="Arial"/>
          <w:sz w:val="24"/>
          <w:szCs w:val="24"/>
        </w:rPr>
        <w:t>S</w:t>
      </w:r>
      <w:r w:rsidR="00000988" w:rsidRPr="00685054">
        <w:rPr>
          <w:rFonts w:ascii="Arial" w:hAnsi="Arial" w:cs="Arial"/>
          <w:sz w:val="24"/>
          <w:szCs w:val="24"/>
        </w:rPr>
        <w:t xml:space="preserve">potkanie grupy roboczej ds. </w:t>
      </w:r>
      <w:r w:rsidR="004318D2">
        <w:rPr>
          <w:rFonts w:ascii="Arial" w:hAnsi="Arial" w:cs="Arial"/>
          <w:sz w:val="24"/>
          <w:szCs w:val="24"/>
        </w:rPr>
        <w:t>rynku pracy</w:t>
      </w:r>
      <w:r w:rsidR="00000988" w:rsidRPr="00685054">
        <w:rPr>
          <w:rFonts w:ascii="Arial" w:hAnsi="Arial" w:cs="Arial"/>
          <w:sz w:val="24"/>
          <w:szCs w:val="24"/>
        </w:rPr>
        <w:t xml:space="preserve"> na lata 2021</w:t>
      </w:r>
      <w:r w:rsidR="00396E42">
        <w:rPr>
          <w:rFonts w:ascii="Arial" w:hAnsi="Arial" w:cs="Arial"/>
          <w:sz w:val="24"/>
          <w:szCs w:val="24"/>
        </w:rPr>
        <w:t>-</w:t>
      </w:r>
      <w:r w:rsidR="00000988" w:rsidRPr="00685054">
        <w:rPr>
          <w:rFonts w:ascii="Arial" w:hAnsi="Arial" w:cs="Arial"/>
          <w:sz w:val="24"/>
          <w:szCs w:val="24"/>
        </w:rPr>
        <w:t xml:space="preserve">2027 otworzyła </w:t>
      </w:r>
      <w:r w:rsidR="00CC7AA1">
        <w:rPr>
          <w:rFonts w:ascii="Arial" w:hAnsi="Arial" w:cs="Arial"/>
          <w:sz w:val="24"/>
          <w:szCs w:val="24"/>
        </w:rPr>
        <w:t>p</w:t>
      </w:r>
      <w:r w:rsidR="00000988" w:rsidRPr="00685054">
        <w:rPr>
          <w:rFonts w:ascii="Arial" w:hAnsi="Arial" w:cs="Arial"/>
          <w:sz w:val="24"/>
          <w:szCs w:val="24"/>
        </w:rPr>
        <w:t xml:space="preserve">ani Małgorzata Mika, </w:t>
      </w:r>
      <w:r w:rsidR="00CC7AA1">
        <w:rPr>
          <w:rFonts w:ascii="Arial" w:hAnsi="Arial" w:cs="Arial"/>
          <w:sz w:val="24"/>
          <w:szCs w:val="24"/>
        </w:rPr>
        <w:t>z</w:t>
      </w:r>
      <w:r w:rsidR="00000988" w:rsidRPr="00685054">
        <w:rPr>
          <w:rFonts w:ascii="Arial" w:hAnsi="Arial" w:cs="Arial"/>
          <w:sz w:val="24"/>
          <w:szCs w:val="24"/>
        </w:rPr>
        <w:t xml:space="preserve">astępczyni </w:t>
      </w:r>
      <w:r w:rsidR="00CC7AA1">
        <w:rPr>
          <w:rFonts w:ascii="Arial" w:hAnsi="Arial" w:cs="Arial"/>
          <w:sz w:val="24"/>
          <w:szCs w:val="24"/>
        </w:rPr>
        <w:t>d</w:t>
      </w:r>
      <w:r w:rsidR="00000988" w:rsidRPr="00685054">
        <w:rPr>
          <w:rFonts w:ascii="Arial" w:hAnsi="Arial" w:cs="Arial"/>
          <w:sz w:val="24"/>
          <w:szCs w:val="24"/>
        </w:rPr>
        <w:t>yrektora w Departamencie Europejskiego Fundusz</w:t>
      </w:r>
      <w:r w:rsidR="00CC7AA1">
        <w:rPr>
          <w:rFonts w:ascii="Arial" w:hAnsi="Arial" w:cs="Arial"/>
          <w:sz w:val="24"/>
          <w:szCs w:val="24"/>
        </w:rPr>
        <w:t>u</w:t>
      </w:r>
      <w:r w:rsidR="00000988" w:rsidRPr="00685054">
        <w:rPr>
          <w:rFonts w:ascii="Arial" w:hAnsi="Arial" w:cs="Arial"/>
          <w:sz w:val="24"/>
          <w:szCs w:val="24"/>
        </w:rPr>
        <w:t xml:space="preserve"> Społecznego. Po powitaniu uczestników i przedstawieniu celu spotkania</w:t>
      </w:r>
      <w:r w:rsidR="00DE6E83">
        <w:rPr>
          <w:rFonts w:ascii="Arial" w:hAnsi="Arial" w:cs="Arial"/>
          <w:sz w:val="24"/>
          <w:szCs w:val="24"/>
        </w:rPr>
        <w:t>,</w:t>
      </w:r>
      <w:r w:rsidR="00000988" w:rsidRPr="00685054">
        <w:rPr>
          <w:rFonts w:ascii="Arial" w:hAnsi="Arial" w:cs="Arial"/>
          <w:sz w:val="24"/>
          <w:szCs w:val="24"/>
        </w:rPr>
        <w:t xml:space="preserve"> głos </w:t>
      </w:r>
      <w:r w:rsidR="00DE6E83">
        <w:rPr>
          <w:rFonts w:ascii="Arial" w:hAnsi="Arial" w:cs="Arial"/>
          <w:sz w:val="24"/>
          <w:szCs w:val="24"/>
        </w:rPr>
        <w:t xml:space="preserve">zabrała </w:t>
      </w:r>
      <w:r w:rsidR="00CC7AA1">
        <w:rPr>
          <w:rFonts w:ascii="Arial" w:hAnsi="Arial" w:cs="Arial"/>
          <w:sz w:val="24"/>
          <w:szCs w:val="24"/>
        </w:rPr>
        <w:t xml:space="preserve">pani </w:t>
      </w:r>
      <w:r w:rsidR="004318D2">
        <w:rPr>
          <w:rFonts w:ascii="Arial" w:hAnsi="Arial" w:cs="Arial"/>
          <w:sz w:val="24"/>
          <w:szCs w:val="24"/>
        </w:rPr>
        <w:t>Sylwia Kowalczyk</w:t>
      </w:r>
      <w:r w:rsidRPr="00685054">
        <w:rPr>
          <w:rFonts w:ascii="Arial" w:hAnsi="Arial" w:cs="Arial"/>
          <w:sz w:val="24"/>
          <w:szCs w:val="24"/>
        </w:rPr>
        <w:t>, przedstawiciel</w:t>
      </w:r>
      <w:r w:rsidR="00DE6E83">
        <w:rPr>
          <w:rFonts w:ascii="Arial" w:hAnsi="Arial" w:cs="Arial"/>
          <w:sz w:val="24"/>
          <w:szCs w:val="24"/>
        </w:rPr>
        <w:t>ka</w:t>
      </w:r>
      <w:r w:rsidRPr="00685054">
        <w:rPr>
          <w:rFonts w:ascii="Arial" w:hAnsi="Arial" w:cs="Arial"/>
          <w:sz w:val="24"/>
          <w:szCs w:val="24"/>
        </w:rPr>
        <w:t xml:space="preserve"> </w:t>
      </w:r>
      <w:r w:rsidR="004042F3">
        <w:rPr>
          <w:rFonts w:ascii="Arial" w:hAnsi="Arial" w:cs="Arial"/>
          <w:sz w:val="24"/>
          <w:szCs w:val="24"/>
        </w:rPr>
        <w:t>Departamentu EFS w MFIPR</w:t>
      </w:r>
      <w:r w:rsidRPr="00685054">
        <w:rPr>
          <w:rFonts w:ascii="Arial" w:hAnsi="Arial" w:cs="Arial"/>
          <w:sz w:val="24"/>
          <w:szCs w:val="24"/>
        </w:rPr>
        <w:t xml:space="preserve">, która omówiła zakres </w:t>
      </w:r>
      <w:r w:rsidRPr="00685054">
        <w:rPr>
          <w:rFonts w:ascii="Arial" w:hAnsi="Arial" w:cs="Arial"/>
          <w:b/>
          <w:bCs/>
          <w:sz w:val="24"/>
          <w:szCs w:val="24"/>
        </w:rPr>
        <w:t>najważniejszych zmian w wytycznych dot</w:t>
      </w:r>
      <w:r w:rsidR="00685054">
        <w:rPr>
          <w:rFonts w:ascii="Arial" w:hAnsi="Arial" w:cs="Arial"/>
          <w:b/>
          <w:bCs/>
          <w:sz w:val="24"/>
          <w:szCs w:val="24"/>
        </w:rPr>
        <w:t>yczących</w:t>
      </w:r>
      <w:r w:rsidRPr="00685054">
        <w:rPr>
          <w:rFonts w:ascii="Arial" w:hAnsi="Arial" w:cs="Arial"/>
          <w:b/>
          <w:bCs/>
          <w:sz w:val="24"/>
          <w:szCs w:val="24"/>
        </w:rPr>
        <w:t xml:space="preserve"> realizacji projektów współfinansowanych z EFS</w:t>
      </w:r>
      <w:r w:rsidR="00CC7AA1">
        <w:rPr>
          <w:rFonts w:ascii="Arial" w:hAnsi="Arial" w:cs="Arial"/>
          <w:b/>
          <w:bCs/>
          <w:sz w:val="24"/>
          <w:szCs w:val="24"/>
        </w:rPr>
        <w:t>+</w:t>
      </w:r>
      <w:r w:rsidRPr="00685054">
        <w:rPr>
          <w:rFonts w:ascii="Arial" w:hAnsi="Arial" w:cs="Arial"/>
          <w:b/>
          <w:bCs/>
          <w:sz w:val="24"/>
          <w:szCs w:val="24"/>
        </w:rPr>
        <w:t xml:space="preserve"> w obszarze </w:t>
      </w:r>
      <w:r w:rsidR="004318D2">
        <w:rPr>
          <w:rFonts w:ascii="Arial" w:hAnsi="Arial" w:cs="Arial"/>
          <w:b/>
          <w:bCs/>
          <w:sz w:val="24"/>
          <w:szCs w:val="24"/>
        </w:rPr>
        <w:t>rynku pracy</w:t>
      </w:r>
      <w:r w:rsidR="00000988" w:rsidRPr="00685054">
        <w:rPr>
          <w:rFonts w:ascii="Arial" w:hAnsi="Arial" w:cs="Arial"/>
          <w:b/>
          <w:bCs/>
          <w:sz w:val="24"/>
          <w:szCs w:val="24"/>
        </w:rPr>
        <w:t xml:space="preserve">. </w:t>
      </w:r>
    </w:p>
    <w:p w14:paraId="22ECF615" w14:textId="1432A9B5" w:rsidR="005D01FB" w:rsidRDefault="005D01FB" w:rsidP="00235D9C">
      <w:pPr>
        <w:spacing w:before="120" w:after="120" w:line="276" w:lineRule="auto"/>
        <w:rPr>
          <w:rFonts w:ascii="Arial" w:hAnsi="Arial" w:cs="Arial"/>
          <w:sz w:val="24"/>
          <w:szCs w:val="24"/>
        </w:rPr>
      </w:pPr>
      <w:r w:rsidRPr="00685054">
        <w:rPr>
          <w:rFonts w:ascii="Arial" w:hAnsi="Arial" w:cs="Arial"/>
          <w:sz w:val="24"/>
          <w:szCs w:val="24"/>
        </w:rPr>
        <w:t>W trakcie dyskusji po prezentacji poruszono następujące kwestie:</w:t>
      </w:r>
    </w:p>
    <w:p w14:paraId="76A55034" w14:textId="11266151" w:rsidR="004318D2" w:rsidRPr="00960D48" w:rsidRDefault="00960D48" w:rsidP="004318D2">
      <w:pPr>
        <w:pStyle w:val="Akapitzlist"/>
        <w:numPr>
          <w:ilvl w:val="0"/>
          <w:numId w:val="7"/>
        </w:numPr>
        <w:spacing w:before="120" w:after="120" w:line="276" w:lineRule="auto"/>
        <w:rPr>
          <w:rFonts w:ascii="Arial" w:hAnsi="Arial" w:cs="Arial"/>
          <w:b/>
          <w:bCs/>
          <w:sz w:val="24"/>
          <w:szCs w:val="24"/>
        </w:rPr>
      </w:pPr>
      <w:r w:rsidRPr="00960D48">
        <w:rPr>
          <w:rFonts w:ascii="Arial" w:hAnsi="Arial" w:cs="Arial"/>
          <w:b/>
          <w:bCs/>
          <w:sz w:val="24"/>
          <w:szCs w:val="24"/>
        </w:rPr>
        <w:t>Kwestia wspierania osób z niepełnosprawnościami, o ograniczonej mobilności czy odchodzących z rolnictwa</w:t>
      </w:r>
      <w:r>
        <w:rPr>
          <w:rFonts w:ascii="Arial" w:hAnsi="Arial" w:cs="Arial"/>
          <w:b/>
          <w:bCs/>
          <w:sz w:val="24"/>
          <w:szCs w:val="24"/>
        </w:rPr>
        <w:t xml:space="preserve"> wskazanych w UP</w:t>
      </w:r>
    </w:p>
    <w:p w14:paraId="0D4C14A0" w14:textId="434A0DCE" w:rsidR="00F60A0A" w:rsidRDefault="00396E42" w:rsidP="00960D48">
      <w:pPr>
        <w:spacing w:before="120" w:after="120" w:line="276" w:lineRule="auto"/>
        <w:rPr>
          <w:rFonts w:ascii="Arial" w:hAnsi="Arial" w:cs="Arial"/>
          <w:sz w:val="24"/>
          <w:szCs w:val="24"/>
        </w:rPr>
      </w:pPr>
      <w:r w:rsidRPr="00BC253F">
        <w:rPr>
          <w:rFonts w:ascii="Arial" w:hAnsi="Arial" w:cs="Arial"/>
          <w:sz w:val="24"/>
          <w:szCs w:val="24"/>
        </w:rPr>
        <w:t>Pani Dyrektor Beata Piskorska (</w:t>
      </w:r>
      <w:r w:rsidR="00960D48" w:rsidRPr="00BC253F">
        <w:rPr>
          <w:rFonts w:ascii="Arial" w:hAnsi="Arial" w:cs="Arial"/>
          <w:sz w:val="24"/>
          <w:szCs w:val="24"/>
        </w:rPr>
        <w:t xml:space="preserve">WUP </w:t>
      </w:r>
      <w:r w:rsidRPr="00BC253F">
        <w:rPr>
          <w:rFonts w:ascii="Arial" w:hAnsi="Arial" w:cs="Arial"/>
          <w:sz w:val="24"/>
          <w:szCs w:val="24"/>
        </w:rPr>
        <w:t>w</w:t>
      </w:r>
      <w:r w:rsidR="00960D48" w:rsidRPr="00BC253F">
        <w:rPr>
          <w:rFonts w:ascii="Arial" w:hAnsi="Arial" w:cs="Arial"/>
          <w:sz w:val="24"/>
          <w:szCs w:val="24"/>
        </w:rPr>
        <w:t xml:space="preserve"> Toruniu</w:t>
      </w:r>
      <w:r w:rsidR="00E24905" w:rsidRPr="00BC253F">
        <w:rPr>
          <w:rFonts w:ascii="Arial" w:hAnsi="Arial" w:cs="Arial"/>
          <w:sz w:val="24"/>
          <w:szCs w:val="24"/>
        </w:rPr>
        <w:t>)</w:t>
      </w:r>
      <w:r w:rsidR="00960D48" w:rsidRPr="00BC253F">
        <w:rPr>
          <w:rFonts w:ascii="Arial" w:hAnsi="Arial" w:cs="Arial"/>
          <w:sz w:val="24"/>
          <w:szCs w:val="24"/>
        </w:rPr>
        <w:t xml:space="preserve"> </w:t>
      </w:r>
      <w:r w:rsidRPr="00BC253F">
        <w:rPr>
          <w:rFonts w:ascii="Arial" w:hAnsi="Arial" w:cs="Arial"/>
          <w:sz w:val="24"/>
          <w:szCs w:val="24"/>
        </w:rPr>
        <w:t>zapytała</w:t>
      </w:r>
      <w:r w:rsidR="00950973" w:rsidRPr="00BC253F">
        <w:rPr>
          <w:rFonts w:ascii="Arial" w:hAnsi="Arial" w:cs="Arial"/>
          <w:sz w:val="24"/>
          <w:szCs w:val="24"/>
        </w:rPr>
        <w:t>,</w:t>
      </w:r>
      <w:r w:rsidR="00960D48" w:rsidRPr="00BC253F">
        <w:rPr>
          <w:rFonts w:ascii="Arial" w:hAnsi="Arial" w:cs="Arial"/>
          <w:sz w:val="24"/>
          <w:szCs w:val="24"/>
        </w:rPr>
        <w:t xml:space="preserve"> czy osoby te muszą jednocześnie spełniać definicję osób ubogich pracujących czy mogą to być osoby pozostające bez pracy. W opinii </w:t>
      </w:r>
      <w:r w:rsidRPr="00BC253F">
        <w:rPr>
          <w:rFonts w:ascii="Arial" w:hAnsi="Arial" w:cs="Arial"/>
          <w:sz w:val="24"/>
          <w:szCs w:val="24"/>
        </w:rPr>
        <w:t xml:space="preserve">WUP w Toruniu </w:t>
      </w:r>
      <w:r w:rsidR="00960D48" w:rsidRPr="00BC253F">
        <w:rPr>
          <w:rFonts w:ascii="Arial" w:hAnsi="Arial" w:cs="Arial"/>
          <w:sz w:val="24"/>
          <w:szCs w:val="24"/>
        </w:rPr>
        <w:t>w</w:t>
      </w:r>
      <w:r w:rsidR="00960D48">
        <w:rPr>
          <w:rFonts w:ascii="Arial" w:hAnsi="Arial" w:cs="Arial"/>
          <w:sz w:val="24"/>
          <w:szCs w:val="24"/>
        </w:rPr>
        <w:t xml:space="preserve"> projektach można wspierać osoby z niepełnosprawnościami czy osoby o ograniczonej mobilności bez względu na ich status na rynku pracy tj. czy są bezrobotne czy pracujące. </w:t>
      </w:r>
    </w:p>
    <w:p w14:paraId="14AD7A99" w14:textId="0B0072CD" w:rsidR="00F60A0A" w:rsidRPr="00F60A0A" w:rsidRDefault="00F60A0A" w:rsidP="00F60A0A">
      <w:pPr>
        <w:spacing w:before="120" w:after="120" w:line="276" w:lineRule="auto"/>
        <w:rPr>
          <w:rFonts w:ascii="Arial" w:hAnsi="Arial" w:cs="Arial"/>
          <w:sz w:val="24"/>
          <w:szCs w:val="24"/>
        </w:rPr>
      </w:pPr>
      <w:r>
        <w:rPr>
          <w:rFonts w:ascii="Arial" w:hAnsi="Arial" w:cs="Arial"/>
          <w:sz w:val="24"/>
          <w:szCs w:val="24"/>
        </w:rPr>
        <w:t>Z</w:t>
      </w:r>
      <w:r w:rsidRPr="00F60A0A">
        <w:rPr>
          <w:rFonts w:ascii="Arial" w:hAnsi="Arial" w:cs="Arial"/>
          <w:sz w:val="24"/>
          <w:szCs w:val="24"/>
        </w:rPr>
        <w:t>godnie z Umową Partnerstwa w celu szczegółowym a) jest możliwa realizacja wsparcia dla osób zatrudnionych na umowach krótkoterminowych, pracujących w ramach umów cywilno-prawnych, ubogich pracujących, z niepełnosprawnościami lub o ograniczonej mobilności, jak również odchodzących z rolnictwa, tak by umożliwić pełne wykorzystanie potencjału kapitału ludzkiego. Grupa ta została wskazana ze względu na swoją trudną sytuację na rynku pracy i konieczność interwencji w celu poprawy tej sytuacji.</w:t>
      </w:r>
    </w:p>
    <w:p w14:paraId="7167E9D2" w14:textId="70FA568B" w:rsidR="00F60A0A" w:rsidRDefault="00396E42" w:rsidP="00F60A0A">
      <w:pPr>
        <w:spacing w:before="120" w:after="120" w:line="276" w:lineRule="auto"/>
        <w:rPr>
          <w:rFonts w:ascii="Arial" w:hAnsi="Arial" w:cs="Arial"/>
          <w:sz w:val="24"/>
          <w:szCs w:val="24"/>
        </w:rPr>
      </w:pPr>
      <w:r>
        <w:rPr>
          <w:rFonts w:ascii="Arial" w:hAnsi="Arial" w:cs="Arial"/>
          <w:sz w:val="24"/>
          <w:szCs w:val="24"/>
        </w:rPr>
        <w:t>Na spotkaniu ustalono, że w</w:t>
      </w:r>
      <w:r w:rsidR="00F60A0A" w:rsidRPr="00F60A0A">
        <w:rPr>
          <w:rFonts w:ascii="Arial" w:hAnsi="Arial" w:cs="Arial"/>
          <w:sz w:val="24"/>
          <w:szCs w:val="24"/>
        </w:rPr>
        <w:t xml:space="preserve">sparcie wybranych osób z tego katalogu oraz zakres wsparcia jaki będzie im oferowany należy do decyzji Instytucji Zarządzającej Programem Regionalnym. W przypadku osób z niepełnosprawnościami i ograniczonej mobilności nie ma obowiązku by te osoby były osobami pracującymi. Te grupy należy traktować jako osobne grupy docelowe i osoby te mogą kwalifikować </w:t>
      </w:r>
      <w:r w:rsidR="00F60A0A" w:rsidRPr="00F60A0A">
        <w:rPr>
          <w:rFonts w:ascii="Arial" w:hAnsi="Arial" w:cs="Arial"/>
          <w:sz w:val="24"/>
          <w:szCs w:val="24"/>
        </w:rPr>
        <w:lastRenderedPageBreak/>
        <w:t xml:space="preserve">się do wsparcia z przesłanki bycia osobą z niepełnosprawnością czy o ograniczonej mobilności. Są to osoby, które znajdują się w trudnej sytuacji na rynku pracy ze względu na swoją niepełnosprawność czy inne bariery dlatego nie muszą to być osoby pracujące. W opinii </w:t>
      </w:r>
      <w:r>
        <w:rPr>
          <w:rFonts w:ascii="Arial" w:hAnsi="Arial" w:cs="Arial"/>
          <w:sz w:val="24"/>
          <w:szCs w:val="24"/>
        </w:rPr>
        <w:t>MFIPR rekomendowane jest nawet</w:t>
      </w:r>
      <w:r w:rsidRPr="00F60A0A">
        <w:rPr>
          <w:rFonts w:ascii="Arial" w:hAnsi="Arial" w:cs="Arial"/>
          <w:sz w:val="24"/>
          <w:szCs w:val="24"/>
        </w:rPr>
        <w:t xml:space="preserve"> </w:t>
      </w:r>
      <w:r w:rsidR="00F60A0A" w:rsidRPr="00F60A0A">
        <w:rPr>
          <w:rFonts w:ascii="Arial" w:hAnsi="Arial" w:cs="Arial"/>
          <w:sz w:val="24"/>
          <w:szCs w:val="24"/>
        </w:rPr>
        <w:t>by to były osoby pozostające bez pracy</w:t>
      </w:r>
      <w:r>
        <w:rPr>
          <w:rFonts w:ascii="Arial" w:hAnsi="Arial" w:cs="Arial"/>
          <w:sz w:val="24"/>
          <w:szCs w:val="24"/>
        </w:rPr>
        <w:t>,</w:t>
      </w:r>
      <w:r w:rsidR="00F60A0A" w:rsidRPr="00F60A0A">
        <w:rPr>
          <w:rFonts w:ascii="Arial" w:hAnsi="Arial" w:cs="Arial"/>
          <w:sz w:val="24"/>
          <w:szCs w:val="24"/>
        </w:rPr>
        <w:t xml:space="preserve"> ale decyzja w tym zakresie należy do IZ PR, która może wskazać także inne przesłanki kwalifikujące te osoby do wsparcia</w:t>
      </w:r>
      <w:r>
        <w:rPr>
          <w:rFonts w:ascii="Arial" w:hAnsi="Arial" w:cs="Arial"/>
          <w:sz w:val="24"/>
          <w:szCs w:val="24"/>
        </w:rPr>
        <w:t>,</w:t>
      </w:r>
      <w:r w:rsidR="00F60A0A" w:rsidRPr="00F60A0A">
        <w:rPr>
          <w:rFonts w:ascii="Arial" w:hAnsi="Arial" w:cs="Arial"/>
          <w:sz w:val="24"/>
          <w:szCs w:val="24"/>
        </w:rPr>
        <w:t xml:space="preserve"> takie jak niski poziom wykształcenia, brak kwalifikacji zawodowych itp. Należy też pamiętać, że co do zasady powinny to być osoby gotowe do podjęcia zatrudnienia, bo osoby bierne zawodowo powinny otrzymywać kompleksowe wsparcie w ramach celu szczegółowego h).</w:t>
      </w:r>
    </w:p>
    <w:p w14:paraId="0BE46CE6" w14:textId="62E36C97" w:rsidR="00960D48" w:rsidRDefault="00E24905" w:rsidP="00960D48">
      <w:pPr>
        <w:spacing w:before="120" w:after="120" w:line="276" w:lineRule="auto"/>
        <w:rPr>
          <w:rFonts w:ascii="Arial" w:hAnsi="Arial" w:cs="Arial"/>
          <w:sz w:val="24"/>
          <w:szCs w:val="24"/>
        </w:rPr>
      </w:pPr>
      <w:r>
        <w:rPr>
          <w:rFonts w:ascii="Arial" w:hAnsi="Arial" w:cs="Arial"/>
          <w:sz w:val="24"/>
          <w:szCs w:val="24"/>
        </w:rPr>
        <w:t>Analogiczne podejście d</w:t>
      </w:r>
      <w:r w:rsidR="00F72869">
        <w:rPr>
          <w:rFonts w:ascii="Arial" w:hAnsi="Arial" w:cs="Arial"/>
          <w:sz w:val="24"/>
          <w:szCs w:val="24"/>
        </w:rPr>
        <w:t>otyczy  również wspierania osób odchodzących z rolnictwa</w:t>
      </w:r>
      <w:r>
        <w:rPr>
          <w:rFonts w:ascii="Arial" w:hAnsi="Arial" w:cs="Arial"/>
          <w:sz w:val="24"/>
          <w:szCs w:val="24"/>
        </w:rPr>
        <w:t xml:space="preserve"> (pytanie </w:t>
      </w:r>
      <w:r w:rsidR="00F72869">
        <w:rPr>
          <w:rFonts w:ascii="Arial" w:hAnsi="Arial" w:cs="Arial"/>
          <w:sz w:val="24"/>
          <w:szCs w:val="24"/>
        </w:rPr>
        <w:t>WUP w Krakowie</w:t>
      </w:r>
      <w:r>
        <w:rPr>
          <w:rFonts w:ascii="Arial" w:hAnsi="Arial" w:cs="Arial"/>
          <w:sz w:val="24"/>
          <w:szCs w:val="24"/>
        </w:rPr>
        <w:t>)</w:t>
      </w:r>
      <w:r w:rsidR="00F72869">
        <w:rPr>
          <w:rFonts w:ascii="Arial" w:hAnsi="Arial" w:cs="Arial"/>
          <w:sz w:val="24"/>
          <w:szCs w:val="24"/>
        </w:rPr>
        <w:t>. Decyzja czy wspierać tą grupę należy do Instytucji Zarządzającej RP.</w:t>
      </w:r>
    </w:p>
    <w:p w14:paraId="3F339A0C" w14:textId="0CE4FB56" w:rsidR="00960D48" w:rsidRPr="008F33D3" w:rsidRDefault="00960D48" w:rsidP="00960D48">
      <w:pPr>
        <w:pStyle w:val="Akapitzlist"/>
        <w:numPr>
          <w:ilvl w:val="0"/>
          <w:numId w:val="7"/>
        </w:numPr>
        <w:spacing w:before="120" w:after="120" w:line="276" w:lineRule="auto"/>
        <w:rPr>
          <w:rFonts w:ascii="Arial" w:hAnsi="Arial" w:cs="Arial"/>
          <w:b/>
          <w:bCs/>
          <w:sz w:val="24"/>
          <w:szCs w:val="24"/>
        </w:rPr>
      </w:pPr>
      <w:r w:rsidRPr="008F33D3">
        <w:rPr>
          <w:rFonts w:ascii="Arial" w:hAnsi="Arial" w:cs="Arial"/>
          <w:b/>
          <w:bCs/>
          <w:sz w:val="24"/>
          <w:szCs w:val="24"/>
        </w:rPr>
        <w:t>Kwestia stosowania wymogów dotyczących instrumentów i usług rynku pracy przy stosowaniu form wsparcia analogicznych jak w ustawie o promocji zatrudnienia i instytucjach rynku pracy</w:t>
      </w:r>
    </w:p>
    <w:p w14:paraId="12DD5306" w14:textId="78F747BD" w:rsidR="00F60A0A" w:rsidRDefault="00E24905" w:rsidP="00960D48">
      <w:pPr>
        <w:spacing w:before="120" w:after="120" w:line="276" w:lineRule="auto"/>
        <w:rPr>
          <w:rFonts w:ascii="Arial" w:hAnsi="Arial" w:cs="Arial"/>
          <w:sz w:val="24"/>
          <w:szCs w:val="24"/>
        </w:rPr>
      </w:pPr>
      <w:r w:rsidRPr="00BC253F">
        <w:rPr>
          <w:rFonts w:ascii="Arial" w:hAnsi="Arial" w:cs="Arial"/>
          <w:sz w:val="24"/>
          <w:szCs w:val="24"/>
        </w:rPr>
        <w:t>Pani Dyrektor Beata Piskorska (</w:t>
      </w:r>
      <w:r w:rsidR="00960D48" w:rsidRPr="00BC253F">
        <w:rPr>
          <w:rFonts w:ascii="Arial" w:hAnsi="Arial" w:cs="Arial"/>
          <w:sz w:val="24"/>
          <w:szCs w:val="24"/>
        </w:rPr>
        <w:t>WUP w Toruniu</w:t>
      </w:r>
      <w:r w:rsidRPr="00BC253F">
        <w:rPr>
          <w:rFonts w:ascii="Arial" w:hAnsi="Arial" w:cs="Arial"/>
          <w:sz w:val="24"/>
          <w:szCs w:val="24"/>
        </w:rPr>
        <w:t>)</w:t>
      </w:r>
      <w:r w:rsidR="00960D48" w:rsidRPr="00BC253F">
        <w:rPr>
          <w:rFonts w:ascii="Arial" w:hAnsi="Arial" w:cs="Arial"/>
          <w:sz w:val="24"/>
          <w:szCs w:val="24"/>
        </w:rPr>
        <w:t xml:space="preserve"> zwrócił</w:t>
      </w:r>
      <w:r w:rsidRPr="00BC253F">
        <w:rPr>
          <w:rFonts w:ascii="Arial" w:hAnsi="Arial" w:cs="Arial"/>
          <w:sz w:val="24"/>
          <w:szCs w:val="24"/>
        </w:rPr>
        <w:t>a</w:t>
      </w:r>
      <w:r w:rsidR="00960D48" w:rsidRPr="00BC253F">
        <w:rPr>
          <w:rFonts w:ascii="Arial" w:hAnsi="Arial" w:cs="Arial"/>
          <w:sz w:val="24"/>
          <w:szCs w:val="24"/>
        </w:rPr>
        <w:t xml:space="preserve"> się z prośbą o ponowną analizę zapisu Wytycznych, mówiącego, że w sytuacji</w:t>
      </w:r>
      <w:r w:rsidR="00960D48" w:rsidRPr="00960D48">
        <w:rPr>
          <w:rFonts w:ascii="Arial" w:hAnsi="Arial" w:cs="Arial"/>
          <w:sz w:val="24"/>
          <w:szCs w:val="24"/>
        </w:rPr>
        <w:t xml:space="preserve"> gdy </w:t>
      </w:r>
      <w:r w:rsidR="00960D48">
        <w:rPr>
          <w:rFonts w:ascii="Arial" w:hAnsi="Arial" w:cs="Arial"/>
          <w:sz w:val="24"/>
          <w:szCs w:val="24"/>
        </w:rPr>
        <w:t>w projektach realizowanych w celu szczegółowym a)</w:t>
      </w:r>
      <w:r w:rsidR="00960D48" w:rsidRPr="00960D48">
        <w:rPr>
          <w:rFonts w:ascii="Arial" w:hAnsi="Arial" w:cs="Arial"/>
          <w:sz w:val="24"/>
          <w:szCs w:val="24"/>
        </w:rPr>
        <w:t xml:space="preserve"> są stosowane analogiczne instrumenty</w:t>
      </w:r>
      <w:r w:rsidR="00960D48">
        <w:rPr>
          <w:rFonts w:ascii="Arial" w:hAnsi="Arial" w:cs="Arial"/>
          <w:sz w:val="24"/>
          <w:szCs w:val="24"/>
        </w:rPr>
        <w:t xml:space="preserve"> jak instrumenty rynku pracy wskazane w ustawie o promocji zatrudnienia i instytucjach rynku pracy</w:t>
      </w:r>
      <w:r w:rsidR="00960D48" w:rsidRPr="00960D48">
        <w:rPr>
          <w:rFonts w:ascii="Arial" w:hAnsi="Arial" w:cs="Arial"/>
          <w:sz w:val="24"/>
          <w:szCs w:val="24"/>
        </w:rPr>
        <w:t xml:space="preserve"> to warunki tych form wsparcia powinny być takie same </w:t>
      </w:r>
      <w:r w:rsidR="00F60A0A">
        <w:rPr>
          <w:rFonts w:ascii="Arial" w:hAnsi="Arial" w:cs="Arial"/>
          <w:sz w:val="24"/>
          <w:szCs w:val="24"/>
        </w:rPr>
        <w:t>n</w:t>
      </w:r>
      <w:r w:rsidR="00960D48" w:rsidRPr="00960D48">
        <w:rPr>
          <w:rFonts w:ascii="Arial" w:hAnsi="Arial" w:cs="Arial"/>
          <w:sz w:val="24"/>
          <w:szCs w:val="24"/>
        </w:rPr>
        <w:t xml:space="preserve">p. kwestia stypendiów stażowych czy szkoleniowych. </w:t>
      </w:r>
      <w:r>
        <w:rPr>
          <w:rFonts w:ascii="Arial" w:hAnsi="Arial" w:cs="Arial"/>
          <w:sz w:val="24"/>
          <w:szCs w:val="24"/>
        </w:rPr>
        <w:t>Zwróciła w szczególności uwagę na fakt</w:t>
      </w:r>
      <w:r w:rsidR="008F33D3">
        <w:rPr>
          <w:rFonts w:ascii="Arial" w:hAnsi="Arial" w:cs="Arial"/>
          <w:sz w:val="24"/>
          <w:szCs w:val="24"/>
        </w:rPr>
        <w:t>, że stawki stypendiów stażowych oferowanych w ustawie są za niski</w:t>
      </w:r>
      <w:r w:rsidR="00F72869">
        <w:rPr>
          <w:rFonts w:ascii="Arial" w:hAnsi="Arial" w:cs="Arial"/>
          <w:sz w:val="24"/>
          <w:szCs w:val="24"/>
        </w:rPr>
        <w:t>e</w:t>
      </w:r>
      <w:r w:rsidR="008F33D3">
        <w:rPr>
          <w:rFonts w:ascii="Arial" w:hAnsi="Arial" w:cs="Arial"/>
          <w:sz w:val="24"/>
          <w:szCs w:val="24"/>
        </w:rPr>
        <w:t xml:space="preserve">, co grozi tym, że będzie to </w:t>
      </w:r>
      <w:r w:rsidR="00F72869">
        <w:rPr>
          <w:rFonts w:ascii="Arial" w:hAnsi="Arial" w:cs="Arial"/>
          <w:sz w:val="24"/>
          <w:szCs w:val="24"/>
        </w:rPr>
        <w:t xml:space="preserve">mało </w:t>
      </w:r>
      <w:r w:rsidR="008F33D3">
        <w:rPr>
          <w:rFonts w:ascii="Arial" w:hAnsi="Arial" w:cs="Arial"/>
          <w:sz w:val="24"/>
          <w:szCs w:val="24"/>
        </w:rPr>
        <w:t xml:space="preserve">popularna forma wsparcia zwłaszcza wśród ludzi młodych. </w:t>
      </w:r>
    </w:p>
    <w:p w14:paraId="478AB888" w14:textId="2FAA7887" w:rsidR="00960D48" w:rsidRDefault="008F33D3" w:rsidP="00960D48">
      <w:pPr>
        <w:spacing w:before="120" w:after="120" w:line="276" w:lineRule="auto"/>
        <w:rPr>
          <w:rFonts w:ascii="Arial" w:hAnsi="Arial" w:cs="Arial"/>
          <w:sz w:val="24"/>
          <w:szCs w:val="24"/>
        </w:rPr>
      </w:pPr>
      <w:r>
        <w:rPr>
          <w:rFonts w:ascii="Arial" w:hAnsi="Arial" w:cs="Arial"/>
          <w:sz w:val="24"/>
          <w:szCs w:val="24"/>
        </w:rPr>
        <w:t>Przedstawiciele MFIPR poinformowali, że z</w:t>
      </w:r>
      <w:r w:rsidR="00960D48" w:rsidRPr="00960D48">
        <w:rPr>
          <w:rFonts w:ascii="Arial" w:hAnsi="Arial" w:cs="Arial"/>
          <w:sz w:val="24"/>
          <w:szCs w:val="24"/>
        </w:rPr>
        <w:t>a</w:t>
      </w:r>
      <w:r w:rsidR="00F60A0A">
        <w:rPr>
          <w:rFonts w:ascii="Arial" w:hAnsi="Arial" w:cs="Arial"/>
          <w:sz w:val="24"/>
          <w:szCs w:val="24"/>
        </w:rPr>
        <w:t xml:space="preserve"> wprowadzeniem tej</w:t>
      </w:r>
      <w:r w:rsidR="00960D48" w:rsidRPr="00960D48">
        <w:rPr>
          <w:rFonts w:ascii="Arial" w:hAnsi="Arial" w:cs="Arial"/>
          <w:sz w:val="24"/>
          <w:szCs w:val="24"/>
        </w:rPr>
        <w:t xml:space="preserve"> zasad</w:t>
      </w:r>
      <w:r w:rsidR="00F60A0A">
        <w:rPr>
          <w:rFonts w:ascii="Arial" w:hAnsi="Arial" w:cs="Arial"/>
          <w:sz w:val="24"/>
          <w:szCs w:val="24"/>
        </w:rPr>
        <w:t>y</w:t>
      </w:r>
      <w:r w:rsidR="00960D48" w:rsidRPr="00960D48">
        <w:rPr>
          <w:rFonts w:ascii="Arial" w:hAnsi="Arial" w:cs="Arial"/>
          <w:sz w:val="24"/>
          <w:szCs w:val="24"/>
        </w:rPr>
        <w:t xml:space="preserve"> przemawia </w:t>
      </w:r>
      <w:r>
        <w:rPr>
          <w:rFonts w:ascii="Arial" w:hAnsi="Arial" w:cs="Arial"/>
          <w:sz w:val="24"/>
          <w:szCs w:val="24"/>
        </w:rPr>
        <w:t>przede wszystki</w:t>
      </w:r>
      <w:r w:rsidR="00F60A0A">
        <w:rPr>
          <w:rFonts w:ascii="Arial" w:hAnsi="Arial" w:cs="Arial"/>
          <w:sz w:val="24"/>
          <w:szCs w:val="24"/>
        </w:rPr>
        <w:t>m</w:t>
      </w:r>
      <w:r>
        <w:rPr>
          <w:rFonts w:ascii="Arial" w:hAnsi="Arial" w:cs="Arial"/>
          <w:sz w:val="24"/>
          <w:szCs w:val="24"/>
        </w:rPr>
        <w:t xml:space="preserve"> fakt, </w:t>
      </w:r>
      <w:r w:rsidR="00960D48" w:rsidRPr="00960D48">
        <w:rPr>
          <w:rFonts w:ascii="Arial" w:hAnsi="Arial" w:cs="Arial"/>
          <w:sz w:val="24"/>
          <w:szCs w:val="24"/>
        </w:rPr>
        <w:t>że uczestnicy projektów powinni by traktowani tak samo i nie ma uzasadnienia</w:t>
      </w:r>
      <w:r w:rsidR="00F60A0A">
        <w:rPr>
          <w:rFonts w:ascii="Arial" w:hAnsi="Arial" w:cs="Arial"/>
          <w:sz w:val="24"/>
          <w:szCs w:val="24"/>
        </w:rPr>
        <w:t xml:space="preserve"> do oferowania różnych warunków</w:t>
      </w:r>
      <w:r w:rsidR="00E24905">
        <w:rPr>
          <w:rFonts w:ascii="Arial" w:hAnsi="Arial" w:cs="Arial"/>
          <w:sz w:val="24"/>
          <w:szCs w:val="24"/>
        </w:rPr>
        <w:t xml:space="preserve"> tej samej grupie docelowej</w:t>
      </w:r>
      <w:r w:rsidR="00960D48" w:rsidRPr="00960D48">
        <w:rPr>
          <w:rFonts w:ascii="Arial" w:hAnsi="Arial" w:cs="Arial"/>
          <w:sz w:val="24"/>
          <w:szCs w:val="24"/>
        </w:rPr>
        <w:t>. W perspektywie</w:t>
      </w:r>
      <w:r>
        <w:rPr>
          <w:rFonts w:ascii="Arial" w:hAnsi="Arial" w:cs="Arial"/>
          <w:sz w:val="24"/>
          <w:szCs w:val="24"/>
        </w:rPr>
        <w:t xml:space="preserve"> 2014-2020</w:t>
      </w:r>
      <w:r w:rsidR="00960D48" w:rsidRPr="00960D48">
        <w:rPr>
          <w:rFonts w:ascii="Arial" w:hAnsi="Arial" w:cs="Arial"/>
          <w:sz w:val="24"/>
          <w:szCs w:val="24"/>
        </w:rPr>
        <w:t xml:space="preserve"> mieliśmy sporo zarzutów </w:t>
      </w:r>
      <w:r w:rsidR="00F72869">
        <w:rPr>
          <w:rFonts w:ascii="Arial" w:hAnsi="Arial" w:cs="Arial"/>
          <w:sz w:val="24"/>
          <w:szCs w:val="24"/>
        </w:rPr>
        <w:t>o to</w:t>
      </w:r>
      <w:r w:rsidR="00960D48" w:rsidRPr="00960D48">
        <w:rPr>
          <w:rFonts w:ascii="Arial" w:hAnsi="Arial" w:cs="Arial"/>
          <w:sz w:val="24"/>
          <w:szCs w:val="24"/>
        </w:rPr>
        <w:t>, że warunki oferowane w konkursach były lepsze niż w projektach  PUP.</w:t>
      </w:r>
      <w:r>
        <w:rPr>
          <w:rFonts w:ascii="Arial" w:hAnsi="Arial" w:cs="Arial"/>
          <w:sz w:val="24"/>
          <w:szCs w:val="24"/>
        </w:rPr>
        <w:t xml:space="preserve"> Jednocześnie zgadzamy się, że stawki chociażby stypendium stażowego proponowanego w nowej ustawie o aktywności zawodowej są zbyt niskie, co MFIPR wielokrotnie podkreślał</w:t>
      </w:r>
      <w:r w:rsidR="00F60A0A">
        <w:rPr>
          <w:rFonts w:ascii="Arial" w:hAnsi="Arial" w:cs="Arial"/>
          <w:sz w:val="24"/>
          <w:szCs w:val="24"/>
        </w:rPr>
        <w:t>o</w:t>
      </w:r>
      <w:r>
        <w:rPr>
          <w:rFonts w:ascii="Arial" w:hAnsi="Arial" w:cs="Arial"/>
          <w:sz w:val="24"/>
          <w:szCs w:val="24"/>
        </w:rPr>
        <w:t xml:space="preserve"> i co zostało przekazane MRIPS w trakcie prac nad ustawą. Do tej kwestii odniosła się również Pani Aleksandra Dmitruk, Zastępca Dyrektora Departamentu EFS, która zwróciła uwagę, że w sytuacji gdyby Instytucja Zarządzająca Programem Regionalnym chciała zastosować inne zasady dotyczące udzielania form wsparcia </w:t>
      </w:r>
      <w:r w:rsidR="00E24905">
        <w:rPr>
          <w:rFonts w:ascii="Arial" w:hAnsi="Arial" w:cs="Arial"/>
          <w:sz w:val="24"/>
          <w:szCs w:val="24"/>
        </w:rPr>
        <w:t>możliwe jest</w:t>
      </w:r>
      <w:r>
        <w:rPr>
          <w:rFonts w:ascii="Arial" w:hAnsi="Arial" w:cs="Arial"/>
          <w:sz w:val="24"/>
          <w:szCs w:val="24"/>
        </w:rPr>
        <w:t xml:space="preserve"> zastosowa</w:t>
      </w:r>
      <w:r w:rsidR="00E24905">
        <w:rPr>
          <w:rFonts w:ascii="Arial" w:hAnsi="Arial" w:cs="Arial"/>
          <w:sz w:val="24"/>
          <w:szCs w:val="24"/>
        </w:rPr>
        <w:t>nie</w:t>
      </w:r>
      <w:r>
        <w:rPr>
          <w:rFonts w:ascii="Arial" w:hAnsi="Arial" w:cs="Arial"/>
          <w:sz w:val="24"/>
          <w:szCs w:val="24"/>
        </w:rPr>
        <w:t xml:space="preserve"> uproszczon</w:t>
      </w:r>
      <w:r w:rsidR="00E24905">
        <w:rPr>
          <w:rFonts w:ascii="Arial" w:hAnsi="Arial" w:cs="Arial"/>
          <w:sz w:val="24"/>
          <w:szCs w:val="24"/>
        </w:rPr>
        <w:t>ych</w:t>
      </w:r>
      <w:r>
        <w:rPr>
          <w:rFonts w:ascii="Arial" w:hAnsi="Arial" w:cs="Arial"/>
          <w:sz w:val="24"/>
          <w:szCs w:val="24"/>
        </w:rPr>
        <w:t xml:space="preserve"> metod</w:t>
      </w:r>
      <w:r w:rsidR="00E24905">
        <w:rPr>
          <w:rFonts w:ascii="Arial" w:hAnsi="Arial" w:cs="Arial"/>
          <w:sz w:val="24"/>
          <w:szCs w:val="24"/>
        </w:rPr>
        <w:t xml:space="preserve"> rozliczania w postaci kosztów jednostkowych</w:t>
      </w:r>
      <w:r>
        <w:rPr>
          <w:rFonts w:ascii="Arial" w:hAnsi="Arial" w:cs="Arial"/>
          <w:sz w:val="24"/>
          <w:szCs w:val="24"/>
        </w:rPr>
        <w:t xml:space="preserve">. </w:t>
      </w:r>
      <w:r w:rsidR="00E24905">
        <w:rPr>
          <w:rFonts w:ascii="Arial" w:hAnsi="Arial" w:cs="Arial"/>
          <w:sz w:val="24"/>
          <w:szCs w:val="24"/>
        </w:rPr>
        <w:t xml:space="preserve">IZ </w:t>
      </w:r>
      <w:r>
        <w:rPr>
          <w:rFonts w:ascii="Arial" w:hAnsi="Arial" w:cs="Arial"/>
          <w:sz w:val="24"/>
          <w:szCs w:val="24"/>
        </w:rPr>
        <w:t>może wykorzystać uproszczone metody rozliczania projektów, gdyż wówczas pierwszeństwo mają zasady określone w metodyce</w:t>
      </w:r>
      <w:r w:rsidR="00E24905">
        <w:rPr>
          <w:rFonts w:ascii="Arial" w:hAnsi="Arial" w:cs="Arial"/>
          <w:sz w:val="24"/>
          <w:szCs w:val="24"/>
        </w:rPr>
        <w:t>,</w:t>
      </w:r>
      <w:r>
        <w:rPr>
          <w:rFonts w:ascii="Arial" w:hAnsi="Arial" w:cs="Arial"/>
          <w:sz w:val="24"/>
          <w:szCs w:val="24"/>
        </w:rPr>
        <w:t xml:space="preserve"> a nie w Wytycznych.  </w:t>
      </w:r>
    </w:p>
    <w:p w14:paraId="315E729F" w14:textId="205E6BC9" w:rsidR="00F72869" w:rsidRDefault="00F72869" w:rsidP="00D3668E">
      <w:pPr>
        <w:spacing w:before="120" w:after="120" w:line="276" w:lineRule="auto"/>
        <w:rPr>
          <w:rFonts w:ascii="Arial" w:hAnsi="Arial" w:cs="Arial"/>
          <w:sz w:val="24"/>
          <w:szCs w:val="24"/>
        </w:rPr>
      </w:pPr>
      <w:r>
        <w:rPr>
          <w:rFonts w:ascii="Arial" w:hAnsi="Arial" w:cs="Arial"/>
          <w:sz w:val="24"/>
          <w:szCs w:val="24"/>
        </w:rPr>
        <w:t xml:space="preserve">Zasada ta obowiązuje również </w:t>
      </w:r>
      <w:r w:rsidR="00D3668E">
        <w:rPr>
          <w:rFonts w:ascii="Arial" w:hAnsi="Arial" w:cs="Arial"/>
          <w:sz w:val="24"/>
          <w:szCs w:val="24"/>
        </w:rPr>
        <w:t xml:space="preserve">w projektach z zakresu włączenia społecznego tj. jeżeli w </w:t>
      </w:r>
      <w:r w:rsidR="00D3668E" w:rsidRPr="00D3668E">
        <w:rPr>
          <w:rFonts w:ascii="Arial" w:hAnsi="Arial" w:cs="Arial"/>
          <w:sz w:val="24"/>
          <w:szCs w:val="24"/>
        </w:rPr>
        <w:t>projektach z zakresu włączenia społecznego stosowane są instrumenty</w:t>
      </w:r>
      <w:r w:rsidR="00D3668E">
        <w:rPr>
          <w:rFonts w:ascii="Arial" w:hAnsi="Arial" w:cs="Arial"/>
          <w:sz w:val="24"/>
          <w:szCs w:val="24"/>
        </w:rPr>
        <w:t xml:space="preserve"> </w:t>
      </w:r>
      <w:r w:rsidR="00D3668E" w:rsidRPr="00D3668E">
        <w:rPr>
          <w:rFonts w:ascii="Arial" w:hAnsi="Arial" w:cs="Arial"/>
          <w:sz w:val="24"/>
          <w:szCs w:val="24"/>
        </w:rPr>
        <w:t>i usługi rynku pracy analogiczne jak wskazane w ustawie z dnia 20 kwietnia 2004</w:t>
      </w:r>
      <w:r w:rsidR="00D3668E">
        <w:rPr>
          <w:rFonts w:ascii="Arial" w:hAnsi="Arial" w:cs="Arial"/>
          <w:sz w:val="24"/>
          <w:szCs w:val="24"/>
        </w:rPr>
        <w:t xml:space="preserve"> </w:t>
      </w:r>
      <w:r w:rsidR="00D3668E" w:rsidRPr="00D3668E">
        <w:rPr>
          <w:rFonts w:ascii="Arial" w:hAnsi="Arial" w:cs="Arial"/>
          <w:sz w:val="24"/>
          <w:szCs w:val="24"/>
        </w:rPr>
        <w:t xml:space="preserve">r. o </w:t>
      </w:r>
      <w:r w:rsidR="00D3668E" w:rsidRPr="00D3668E">
        <w:rPr>
          <w:rFonts w:ascii="Arial" w:hAnsi="Arial" w:cs="Arial"/>
          <w:sz w:val="24"/>
          <w:szCs w:val="24"/>
        </w:rPr>
        <w:lastRenderedPageBreak/>
        <w:t>promocji zatrudnienia i instytucjach rynku pracy, to są one realizowane</w:t>
      </w:r>
      <w:r w:rsidR="00D3668E">
        <w:rPr>
          <w:rFonts w:ascii="Arial" w:hAnsi="Arial" w:cs="Arial"/>
          <w:sz w:val="24"/>
          <w:szCs w:val="24"/>
        </w:rPr>
        <w:t xml:space="preserve"> </w:t>
      </w:r>
      <w:r w:rsidR="00D3668E" w:rsidRPr="00D3668E">
        <w:rPr>
          <w:rFonts w:ascii="Arial" w:hAnsi="Arial" w:cs="Arial"/>
          <w:sz w:val="24"/>
          <w:szCs w:val="24"/>
        </w:rPr>
        <w:t>w sposób i na zasadach określonych w tej ustawie i odpowiednich aktach</w:t>
      </w:r>
      <w:r w:rsidR="00D3668E">
        <w:rPr>
          <w:rFonts w:ascii="Arial" w:hAnsi="Arial" w:cs="Arial"/>
          <w:sz w:val="24"/>
          <w:szCs w:val="24"/>
        </w:rPr>
        <w:t xml:space="preserve"> </w:t>
      </w:r>
      <w:r w:rsidR="00D3668E" w:rsidRPr="00D3668E">
        <w:rPr>
          <w:rFonts w:ascii="Arial" w:hAnsi="Arial" w:cs="Arial"/>
          <w:sz w:val="24"/>
          <w:szCs w:val="24"/>
        </w:rPr>
        <w:t>wykonawczych do ustawy.</w:t>
      </w:r>
    </w:p>
    <w:p w14:paraId="31839775" w14:textId="619F2600" w:rsidR="00F72869" w:rsidRPr="00D3668E" w:rsidRDefault="00F72869" w:rsidP="00F72869">
      <w:pPr>
        <w:pStyle w:val="Akapitzlist"/>
        <w:numPr>
          <w:ilvl w:val="0"/>
          <w:numId w:val="7"/>
        </w:numPr>
        <w:spacing w:before="120" w:after="120" w:line="276" w:lineRule="auto"/>
        <w:rPr>
          <w:rFonts w:ascii="Arial" w:hAnsi="Arial" w:cs="Arial"/>
          <w:b/>
          <w:bCs/>
          <w:sz w:val="24"/>
          <w:szCs w:val="24"/>
        </w:rPr>
      </w:pPr>
      <w:r w:rsidRPr="00D3668E">
        <w:rPr>
          <w:rFonts w:ascii="Arial" w:hAnsi="Arial" w:cs="Arial"/>
          <w:b/>
          <w:bCs/>
          <w:sz w:val="24"/>
          <w:szCs w:val="24"/>
        </w:rPr>
        <w:t>Kwestia uruchomienia środków FP na projekty powiatowych urzędów pracy</w:t>
      </w:r>
    </w:p>
    <w:p w14:paraId="3181B507" w14:textId="6D51FB59" w:rsidR="00F72869" w:rsidRDefault="00FD1030" w:rsidP="00F72869">
      <w:pPr>
        <w:spacing w:before="120" w:after="120" w:line="276" w:lineRule="auto"/>
        <w:rPr>
          <w:rFonts w:ascii="Arial" w:hAnsi="Arial" w:cs="Arial"/>
          <w:sz w:val="24"/>
          <w:szCs w:val="24"/>
        </w:rPr>
      </w:pPr>
      <w:r w:rsidRPr="00BC253F">
        <w:rPr>
          <w:rFonts w:ascii="Arial" w:hAnsi="Arial" w:cs="Arial"/>
          <w:sz w:val="24"/>
          <w:szCs w:val="24"/>
        </w:rPr>
        <w:t>Pani Aleksandra Kotala-Palka (</w:t>
      </w:r>
      <w:r w:rsidR="00F72869" w:rsidRPr="00BC253F">
        <w:rPr>
          <w:rFonts w:ascii="Arial" w:hAnsi="Arial" w:cs="Arial"/>
          <w:sz w:val="24"/>
          <w:szCs w:val="24"/>
        </w:rPr>
        <w:t>WUP w Katowicach</w:t>
      </w:r>
      <w:r w:rsidRPr="00BC253F">
        <w:rPr>
          <w:rFonts w:ascii="Arial" w:hAnsi="Arial" w:cs="Arial"/>
          <w:sz w:val="24"/>
          <w:szCs w:val="24"/>
        </w:rPr>
        <w:t>)</w:t>
      </w:r>
      <w:r w:rsidR="00F72869" w:rsidRPr="00BC253F">
        <w:rPr>
          <w:rFonts w:ascii="Arial" w:hAnsi="Arial" w:cs="Arial"/>
          <w:sz w:val="24"/>
          <w:szCs w:val="24"/>
        </w:rPr>
        <w:t xml:space="preserve"> zapytał</w:t>
      </w:r>
      <w:r w:rsidRPr="00BC253F">
        <w:rPr>
          <w:rFonts w:ascii="Arial" w:hAnsi="Arial" w:cs="Arial"/>
          <w:sz w:val="24"/>
          <w:szCs w:val="24"/>
        </w:rPr>
        <w:t>a</w:t>
      </w:r>
      <w:r w:rsidR="00F72869" w:rsidRPr="00BC253F">
        <w:rPr>
          <w:rFonts w:ascii="Arial" w:hAnsi="Arial" w:cs="Arial"/>
          <w:sz w:val="24"/>
          <w:szCs w:val="24"/>
        </w:rPr>
        <w:t xml:space="preserve"> kiedy można się spodziewać uruchomienia środków Funduszu</w:t>
      </w:r>
      <w:r w:rsidR="00F72869">
        <w:rPr>
          <w:rFonts w:ascii="Arial" w:hAnsi="Arial" w:cs="Arial"/>
          <w:sz w:val="24"/>
          <w:szCs w:val="24"/>
        </w:rPr>
        <w:t xml:space="preserve"> Pracy na realizację projektów powiatowych urzędów pracy. MFIPR poinformowało, że trwają intensywne pracy nad finalizacją </w:t>
      </w:r>
      <w:r w:rsidR="00F60A0A">
        <w:rPr>
          <w:rFonts w:ascii="Arial" w:hAnsi="Arial" w:cs="Arial"/>
          <w:sz w:val="24"/>
          <w:szCs w:val="24"/>
        </w:rPr>
        <w:t>a</w:t>
      </w:r>
      <w:r w:rsidR="00F72869">
        <w:rPr>
          <w:rFonts w:ascii="Arial" w:hAnsi="Arial" w:cs="Arial"/>
          <w:sz w:val="24"/>
          <w:szCs w:val="24"/>
        </w:rPr>
        <w:t xml:space="preserve">neksów do Kontraktów Programowych. Prace nad nimi </w:t>
      </w:r>
      <w:r w:rsidR="00E24905">
        <w:rPr>
          <w:rFonts w:ascii="Arial" w:hAnsi="Arial" w:cs="Arial"/>
          <w:sz w:val="24"/>
          <w:szCs w:val="24"/>
        </w:rPr>
        <w:t>koordynuje</w:t>
      </w:r>
      <w:r w:rsidR="00F72869">
        <w:rPr>
          <w:rFonts w:ascii="Arial" w:hAnsi="Arial" w:cs="Arial"/>
          <w:sz w:val="24"/>
          <w:szCs w:val="24"/>
        </w:rPr>
        <w:t xml:space="preserve"> </w:t>
      </w:r>
      <w:r w:rsidR="00E24905">
        <w:rPr>
          <w:rFonts w:ascii="Arial" w:hAnsi="Arial" w:cs="Arial"/>
          <w:sz w:val="24"/>
          <w:szCs w:val="24"/>
        </w:rPr>
        <w:t xml:space="preserve">Departament </w:t>
      </w:r>
      <w:r w:rsidR="00F72869">
        <w:rPr>
          <w:rFonts w:ascii="Arial" w:hAnsi="Arial" w:cs="Arial"/>
          <w:sz w:val="24"/>
          <w:szCs w:val="24"/>
        </w:rPr>
        <w:t>Programów Regionalnych w MFIPR i sukcesywnie kolejne aneksy są przekazywane do marszałków województw i na ich podstawie będzie możliwe uruchomienie środków FP na realizację projektów powiatowych urzędów pracy.</w:t>
      </w:r>
    </w:p>
    <w:p w14:paraId="1764879B" w14:textId="4804590B" w:rsidR="004318D2" w:rsidRDefault="004318D2" w:rsidP="0052399F">
      <w:pPr>
        <w:spacing w:before="360" w:after="120" w:line="276" w:lineRule="auto"/>
        <w:rPr>
          <w:rFonts w:ascii="Arial" w:hAnsi="Arial" w:cs="Arial"/>
          <w:sz w:val="24"/>
          <w:szCs w:val="24"/>
        </w:rPr>
      </w:pPr>
      <w:r>
        <w:rPr>
          <w:rFonts w:ascii="Arial" w:hAnsi="Arial" w:cs="Arial"/>
          <w:sz w:val="24"/>
          <w:szCs w:val="24"/>
        </w:rPr>
        <w:t xml:space="preserve">Kolejna prezentacja dotyczyła </w:t>
      </w:r>
      <w:r>
        <w:rPr>
          <w:rFonts w:ascii="Arial" w:hAnsi="Arial" w:cs="Arial"/>
          <w:b/>
          <w:bCs/>
          <w:sz w:val="24"/>
          <w:szCs w:val="24"/>
        </w:rPr>
        <w:t xml:space="preserve">głównych kwestii problemowych </w:t>
      </w:r>
      <w:r w:rsidR="0052399F">
        <w:rPr>
          <w:rFonts w:ascii="Arial" w:hAnsi="Arial" w:cs="Arial"/>
          <w:b/>
          <w:bCs/>
          <w:sz w:val="24"/>
          <w:szCs w:val="24"/>
        </w:rPr>
        <w:t xml:space="preserve">pojawiających się w pierwszym okresie uruchamiania Programów Regionalnych na lata 2021-2027. </w:t>
      </w:r>
      <w:r>
        <w:rPr>
          <w:rFonts w:ascii="Arial" w:hAnsi="Arial" w:cs="Arial"/>
          <w:sz w:val="24"/>
          <w:szCs w:val="24"/>
        </w:rPr>
        <w:t xml:space="preserve">Omówił je Pan Łukasz Mikulec, naczelnik </w:t>
      </w:r>
      <w:r w:rsidR="00E24905">
        <w:rPr>
          <w:rFonts w:ascii="Arial" w:hAnsi="Arial" w:cs="Arial"/>
          <w:sz w:val="24"/>
          <w:szCs w:val="24"/>
        </w:rPr>
        <w:t>W</w:t>
      </w:r>
      <w:r>
        <w:rPr>
          <w:rFonts w:ascii="Arial" w:hAnsi="Arial" w:cs="Arial"/>
          <w:sz w:val="24"/>
          <w:szCs w:val="24"/>
        </w:rPr>
        <w:t xml:space="preserve">ydziału </w:t>
      </w:r>
      <w:r w:rsidR="00E24905">
        <w:rPr>
          <w:rFonts w:ascii="Arial" w:hAnsi="Arial" w:cs="Arial"/>
          <w:sz w:val="24"/>
          <w:szCs w:val="24"/>
        </w:rPr>
        <w:t>R</w:t>
      </w:r>
      <w:r>
        <w:rPr>
          <w:rFonts w:ascii="Arial" w:hAnsi="Arial" w:cs="Arial"/>
          <w:sz w:val="24"/>
          <w:szCs w:val="24"/>
        </w:rPr>
        <w:t xml:space="preserve">ynku </w:t>
      </w:r>
      <w:r w:rsidR="00E24905">
        <w:rPr>
          <w:rFonts w:ascii="Arial" w:hAnsi="Arial" w:cs="Arial"/>
          <w:sz w:val="24"/>
          <w:szCs w:val="24"/>
        </w:rPr>
        <w:t>P</w:t>
      </w:r>
      <w:r>
        <w:rPr>
          <w:rFonts w:ascii="Arial" w:hAnsi="Arial" w:cs="Arial"/>
          <w:sz w:val="24"/>
          <w:szCs w:val="24"/>
        </w:rPr>
        <w:t xml:space="preserve">racy i </w:t>
      </w:r>
      <w:r w:rsidR="00E24905">
        <w:rPr>
          <w:rFonts w:ascii="Arial" w:hAnsi="Arial" w:cs="Arial"/>
          <w:sz w:val="24"/>
          <w:szCs w:val="24"/>
        </w:rPr>
        <w:t>I</w:t>
      </w:r>
      <w:r>
        <w:rPr>
          <w:rFonts w:ascii="Arial" w:hAnsi="Arial" w:cs="Arial"/>
          <w:sz w:val="24"/>
          <w:szCs w:val="24"/>
        </w:rPr>
        <w:t xml:space="preserve">ntegracji </w:t>
      </w:r>
      <w:r w:rsidR="00E24905">
        <w:rPr>
          <w:rFonts w:ascii="Arial" w:hAnsi="Arial" w:cs="Arial"/>
          <w:sz w:val="24"/>
          <w:szCs w:val="24"/>
        </w:rPr>
        <w:t>S</w:t>
      </w:r>
      <w:r>
        <w:rPr>
          <w:rFonts w:ascii="Arial" w:hAnsi="Arial" w:cs="Arial"/>
          <w:sz w:val="24"/>
          <w:szCs w:val="24"/>
        </w:rPr>
        <w:t xml:space="preserve">połecznej w </w:t>
      </w:r>
      <w:r w:rsidR="004042F3">
        <w:rPr>
          <w:rFonts w:ascii="Arial" w:hAnsi="Arial" w:cs="Arial"/>
          <w:sz w:val="24"/>
          <w:szCs w:val="24"/>
        </w:rPr>
        <w:t xml:space="preserve">Departamencie EFS w </w:t>
      </w:r>
      <w:r>
        <w:rPr>
          <w:rFonts w:ascii="Arial" w:hAnsi="Arial" w:cs="Arial"/>
          <w:sz w:val="24"/>
          <w:szCs w:val="24"/>
        </w:rPr>
        <w:t xml:space="preserve">MFIPR. </w:t>
      </w:r>
      <w:r w:rsidR="005D01FB" w:rsidRPr="00685054">
        <w:rPr>
          <w:rFonts w:ascii="Arial" w:hAnsi="Arial" w:cs="Arial"/>
          <w:sz w:val="24"/>
          <w:szCs w:val="24"/>
        </w:rPr>
        <w:t>W trakcie dyskusji poruszono następujące kwestie:</w:t>
      </w:r>
    </w:p>
    <w:p w14:paraId="1ABAF95F" w14:textId="3E906BE4" w:rsidR="00D3668E" w:rsidRPr="004A4A31" w:rsidRDefault="00D3668E" w:rsidP="00D3668E">
      <w:pPr>
        <w:pStyle w:val="Akapitzlist"/>
        <w:numPr>
          <w:ilvl w:val="0"/>
          <w:numId w:val="8"/>
        </w:numPr>
        <w:spacing w:before="360" w:after="120" w:line="276" w:lineRule="auto"/>
        <w:rPr>
          <w:rFonts w:ascii="Arial" w:hAnsi="Arial" w:cs="Arial"/>
          <w:b/>
          <w:bCs/>
          <w:sz w:val="24"/>
          <w:szCs w:val="24"/>
        </w:rPr>
      </w:pPr>
      <w:r w:rsidRPr="004A4A31">
        <w:rPr>
          <w:rFonts w:ascii="Arial" w:hAnsi="Arial" w:cs="Arial"/>
          <w:b/>
          <w:bCs/>
          <w:sz w:val="24"/>
          <w:szCs w:val="24"/>
        </w:rPr>
        <w:t>Realizacja projektów Ochotniczych Hufców Pracy</w:t>
      </w:r>
    </w:p>
    <w:p w14:paraId="4587E338" w14:textId="18380001" w:rsidR="00D3668E" w:rsidRDefault="006556FF" w:rsidP="00D3668E">
      <w:pPr>
        <w:spacing w:before="360" w:after="120" w:line="276" w:lineRule="auto"/>
        <w:rPr>
          <w:rFonts w:ascii="Arial" w:hAnsi="Arial" w:cs="Arial"/>
          <w:sz w:val="24"/>
          <w:szCs w:val="24"/>
        </w:rPr>
      </w:pPr>
      <w:r>
        <w:rPr>
          <w:rFonts w:ascii="Arial" w:hAnsi="Arial" w:cs="Arial"/>
          <w:sz w:val="24"/>
          <w:szCs w:val="24"/>
        </w:rPr>
        <w:t>Pani Dyrektor Joanna Piątek (</w:t>
      </w:r>
      <w:r w:rsidR="00D3668E">
        <w:rPr>
          <w:rFonts w:ascii="Arial" w:hAnsi="Arial" w:cs="Arial"/>
          <w:sz w:val="24"/>
          <w:szCs w:val="24"/>
        </w:rPr>
        <w:t>WUP</w:t>
      </w:r>
      <w:r>
        <w:rPr>
          <w:rFonts w:ascii="Arial" w:hAnsi="Arial" w:cs="Arial"/>
          <w:sz w:val="24"/>
          <w:szCs w:val="24"/>
        </w:rPr>
        <w:t xml:space="preserve"> </w:t>
      </w:r>
      <w:r w:rsidR="00D3668E">
        <w:rPr>
          <w:rFonts w:ascii="Arial" w:hAnsi="Arial" w:cs="Arial"/>
          <w:sz w:val="24"/>
          <w:szCs w:val="24"/>
        </w:rPr>
        <w:t>w Zielonej Górze</w:t>
      </w:r>
      <w:r>
        <w:rPr>
          <w:rFonts w:ascii="Arial" w:hAnsi="Arial" w:cs="Arial"/>
          <w:sz w:val="24"/>
          <w:szCs w:val="24"/>
        </w:rPr>
        <w:t>)</w:t>
      </w:r>
      <w:r w:rsidR="00D3668E">
        <w:rPr>
          <w:rFonts w:ascii="Arial" w:hAnsi="Arial" w:cs="Arial"/>
          <w:sz w:val="24"/>
          <w:szCs w:val="24"/>
        </w:rPr>
        <w:t xml:space="preserve"> podniosła kwestię realizacji projektów OHP w Programach Regionalnych. MFIPR potwierdziło, że projekty te należy realizować w trybie niekonkurencyjnym. Projekty te nie będą finansowane ze środków Funduszu Pracy</w:t>
      </w:r>
      <w:r>
        <w:rPr>
          <w:rFonts w:ascii="Arial" w:hAnsi="Arial" w:cs="Arial"/>
          <w:sz w:val="24"/>
          <w:szCs w:val="24"/>
        </w:rPr>
        <w:t>,</w:t>
      </w:r>
      <w:r w:rsidR="00D3668E">
        <w:rPr>
          <w:rFonts w:ascii="Arial" w:hAnsi="Arial" w:cs="Arial"/>
          <w:sz w:val="24"/>
          <w:szCs w:val="24"/>
        </w:rPr>
        <w:t xml:space="preserve"> </w:t>
      </w:r>
      <w:r>
        <w:rPr>
          <w:rFonts w:ascii="Arial" w:hAnsi="Arial" w:cs="Arial"/>
          <w:sz w:val="24"/>
          <w:szCs w:val="24"/>
        </w:rPr>
        <w:t>lecz standardowo</w:t>
      </w:r>
      <w:r w:rsidR="00D3668E">
        <w:rPr>
          <w:rFonts w:ascii="Arial" w:hAnsi="Arial" w:cs="Arial"/>
          <w:sz w:val="24"/>
          <w:szCs w:val="24"/>
        </w:rPr>
        <w:t xml:space="preserve"> ze środków europejskich, które OHP samodzielnie zabezpiecza. </w:t>
      </w:r>
      <w:r w:rsidR="003F201A">
        <w:rPr>
          <w:rFonts w:ascii="Arial" w:hAnsi="Arial" w:cs="Arial"/>
          <w:sz w:val="24"/>
          <w:szCs w:val="24"/>
        </w:rPr>
        <w:t>Co do grupy docelowej, to w projektach OHP mogą być wspierane osoby młode w wieku 15-24</w:t>
      </w:r>
      <w:r w:rsidR="00F60A0A">
        <w:rPr>
          <w:rFonts w:ascii="Arial" w:hAnsi="Arial" w:cs="Arial"/>
          <w:sz w:val="24"/>
          <w:szCs w:val="24"/>
        </w:rPr>
        <w:t xml:space="preserve"> lat. O</w:t>
      </w:r>
      <w:r w:rsidR="003F201A">
        <w:rPr>
          <w:rFonts w:ascii="Arial" w:hAnsi="Arial" w:cs="Arial"/>
          <w:sz w:val="24"/>
          <w:szCs w:val="24"/>
        </w:rPr>
        <w:t xml:space="preserve">soby młodsze </w:t>
      </w:r>
      <w:r>
        <w:rPr>
          <w:rFonts w:ascii="Arial" w:hAnsi="Arial" w:cs="Arial"/>
          <w:sz w:val="24"/>
          <w:szCs w:val="24"/>
        </w:rPr>
        <w:t xml:space="preserve">(poniżej 18 r.ż.) </w:t>
      </w:r>
      <w:r w:rsidR="003F201A">
        <w:rPr>
          <w:rFonts w:ascii="Arial" w:hAnsi="Arial" w:cs="Arial"/>
          <w:sz w:val="24"/>
          <w:szCs w:val="24"/>
        </w:rPr>
        <w:t>również otrzymywały wsparcie w projektach EFS, tylko wsparcie to miało bardziej charakter aktywizacji edukacyjnej mającej na celi przygotowanie osób młodych do wejścia na rynek pracy</w:t>
      </w:r>
      <w:r>
        <w:rPr>
          <w:rFonts w:ascii="Arial" w:hAnsi="Arial" w:cs="Arial"/>
          <w:sz w:val="24"/>
          <w:szCs w:val="24"/>
        </w:rPr>
        <w:t xml:space="preserve"> i zapobieganie wypadnięciu z systemu edukacji</w:t>
      </w:r>
      <w:r w:rsidR="003F201A">
        <w:rPr>
          <w:rFonts w:ascii="Arial" w:hAnsi="Arial" w:cs="Arial"/>
          <w:sz w:val="24"/>
          <w:szCs w:val="24"/>
        </w:rPr>
        <w:t xml:space="preserve">. </w:t>
      </w:r>
      <w:r>
        <w:rPr>
          <w:rFonts w:ascii="Arial" w:hAnsi="Arial" w:cs="Arial"/>
          <w:sz w:val="24"/>
          <w:szCs w:val="24"/>
        </w:rPr>
        <w:t>W kontekście możliwego zakresu wsparcia,</w:t>
      </w:r>
      <w:r w:rsidR="00D3668E">
        <w:rPr>
          <w:rFonts w:ascii="Arial" w:hAnsi="Arial" w:cs="Arial"/>
          <w:sz w:val="24"/>
          <w:szCs w:val="24"/>
        </w:rPr>
        <w:t xml:space="preserve"> w projektach OHP może być realizowana kompleksowa aktywizacja edukacyjno-zawodowa</w:t>
      </w:r>
      <w:r>
        <w:rPr>
          <w:rFonts w:ascii="Arial" w:hAnsi="Arial" w:cs="Arial"/>
          <w:sz w:val="24"/>
          <w:szCs w:val="24"/>
        </w:rPr>
        <w:t>,</w:t>
      </w:r>
      <w:r w:rsidR="00D3668E">
        <w:rPr>
          <w:rFonts w:ascii="Arial" w:hAnsi="Arial" w:cs="Arial"/>
          <w:sz w:val="24"/>
          <w:szCs w:val="24"/>
        </w:rPr>
        <w:t xml:space="preserve"> a szczegółowy zakres wsparcia był zawarty w zaleceniach MFIPR przygotowanych wspólnie z MRIPS. Dokument ten </w:t>
      </w:r>
      <w:r w:rsidR="003F201A">
        <w:rPr>
          <w:rFonts w:ascii="Arial" w:hAnsi="Arial" w:cs="Arial"/>
          <w:sz w:val="24"/>
          <w:szCs w:val="24"/>
        </w:rPr>
        <w:t>jest załącznikiem do notatki.</w:t>
      </w:r>
    </w:p>
    <w:p w14:paraId="5952C5B4" w14:textId="370E883B" w:rsidR="002E5D00" w:rsidRPr="002E5D00" w:rsidRDefault="002E5D00" w:rsidP="002E5D00">
      <w:pPr>
        <w:pStyle w:val="Akapitzlist"/>
        <w:numPr>
          <w:ilvl w:val="0"/>
          <w:numId w:val="8"/>
        </w:numPr>
        <w:spacing w:before="360" w:after="120" w:line="276" w:lineRule="auto"/>
        <w:rPr>
          <w:rFonts w:ascii="Arial" w:hAnsi="Arial" w:cs="Arial"/>
          <w:b/>
          <w:bCs/>
          <w:sz w:val="24"/>
          <w:szCs w:val="24"/>
        </w:rPr>
      </w:pPr>
      <w:r w:rsidRPr="002E5D00">
        <w:rPr>
          <w:rFonts w:ascii="Arial" w:hAnsi="Arial" w:cs="Arial"/>
          <w:b/>
          <w:bCs/>
          <w:sz w:val="24"/>
          <w:szCs w:val="24"/>
        </w:rPr>
        <w:t>Kwestie wyłączenia podmiotów z terenu Federacji Rosyjskiej z możliwości realizacji projektów EFS</w:t>
      </w:r>
    </w:p>
    <w:p w14:paraId="438D0E09" w14:textId="3764D352" w:rsidR="002E5D00" w:rsidRDefault="002E5D00" w:rsidP="002E5D00">
      <w:pPr>
        <w:spacing w:before="360" w:after="120" w:line="276" w:lineRule="auto"/>
        <w:rPr>
          <w:rFonts w:ascii="Arial" w:hAnsi="Arial" w:cs="Arial"/>
          <w:sz w:val="24"/>
          <w:szCs w:val="24"/>
        </w:rPr>
      </w:pPr>
      <w:r>
        <w:rPr>
          <w:rFonts w:ascii="Arial" w:hAnsi="Arial" w:cs="Arial"/>
          <w:sz w:val="24"/>
          <w:szCs w:val="24"/>
        </w:rPr>
        <w:t>Odpowiedzi na szczegółowe pytania WUP</w:t>
      </w:r>
      <w:r w:rsidR="006556FF">
        <w:rPr>
          <w:rFonts w:ascii="Arial" w:hAnsi="Arial" w:cs="Arial"/>
          <w:sz w:val="24"/>
          <w:szCs w:val="24"/>
        </w:rPr>
        <w:t xml:space="preserve"> w</w:t>
      </w:r>
      <w:r>
        <w:rPr>
          <w:rFonts w:ascii="Arial" w:hAnsi="Arial" w:cs="Arial"/>
          <w:sz w:val="24"/>
          <w:szCs w:val="24"/>
        </w:rPr>
        <w:t xml:space="preserve"> Katowic</w:t>
      </w:r>
      <w:r w:rsidR="006556FF">
        <w:rPr>
          <w:rFonts w:ascii="Arial" w:hAnsi="Arial" w:cs="Arial"/>
          <w:sz w:val="24"/>
          <w:szCs w:val="24"/>
        </w:rPr>
        <w:t>ach</w:t>
      </w:r>
      <w:r>
        <w:rPr>
          <w:rFonts w:ascii="Arial" w:hAnsi="Arial" w:cs="Arial"/>
          <w:sz w:val="24"/>
          <w:szCs w:val="24"/>
        </w:rPr>
        <w:t xml:space="preserve"> dotyczące tej kwestii znajdują się w załączniku do notatki, gdzie zebrano kwestie problemowe zgłoszone przed spotkaniem</w:t>
      </w:r>
      <w:r w:rsidR="006556FF">
        <w:rPr>
          <w:rFonts w:ascii="Arial" w:hAnsi="Arial" w:cs="Arial"/>
          <w:sz w:val="24"/>
          <w:szCs w:val="24"/>
        </w:rPr>
        <w:t>,</w:t>
      </w:r>
      <w:r w:rsidR="00950973">
        <w:rPr>
          <w:rFonts w:ascii="Arial" w:hAnsi="Arial" w:cs="Arial"/>
          <w:sz w:val="24"/>
          <w:szCs w:val="24"/>
        </w:rPr>
        <w:t xml:space="preserve"> do których nie było odpowiedzi na grupie roboczej.</w:t>
      </w:r>
    </w:p>
    <w:p w14:paraId="5B775105" w14:textId="20331F93" w:rsidR="002E5D00" w:rsidRPr="004A4A31" w:rsidRDefault="002E5D00" w:rsidP="002E5D00">
      <w:pPr>
        <w:pStyle w:val="Akapitzlist"/>
        <w:numPr>
          <w:ilvl w:val="0"/>
          <w:numId w:val="8"/>
        </w:numPr>
        <w:spacing w:before="360" w:after="120" w:line="276" w:lineRule="auto"/>
        <w:rPr>
          <w:rFonts w:ascii="Arial" w:hAnsi="Arial" w:cs="Arial"/>
          <w:b/>
          <w:bCs/>
          <w:sz w:val="24"/>
          <w:szCs w:val="24"/>
        </w:rPr>
      </w:pPr>
      <w:r w:rsidRPr="004A4A31">
        <w:rPr>
          <w:rFonts w:ascii="Arial" w:hAnsi="Arial" w:cs="Arial"/>
          <w:b/>
          <w:bCs/>
          <w:sz w:val="24"/>
          <w:szCs w:val="24"/>
        </w:rPr>
        <w:lastRenderedPageBreak/>
        <w:t>Kwestia opieki nad dziećmi w projektach z zakresu aktywizacji zawodowej  realizowanych w celu szczegółowym a) i c) w nieinstytucjonalnych formach opieki</w:t>
      </w:r>
    </w:p>
    <w:p w14:paraId="1F5C2684" w14:textId="4214C830" w:rsidR="002E5D00" w:rsidRPr="00C4074C" w:rsidRDefault="006556FF" w:rsidP="00C4074C">
      <w:pPr>
        <w:spacing w:before="360" w:after="120" w:line="276" w:lineRule="auto"/>
        <w:rPr>
          <w:rFonts w:ascii="Arial" w:hAnsi="Arial" w:cs="Arial"/>
          <w:sz w:val="24"/>
          <w:szCs w:val="24"/>
        </w:rPr>
      </w:pPr>
      <w:r>
        <w:rPr>
          <w:rFonts w:ascii="Arial" w:hAnsi="Arial" w:cs="Arial"/>
          <w:sz w:val="24"/>
          <w:szCs w:val="24"/>
        </w:rPr>
        <w:t>Pani Małgorzata Jazgar-Patryn (UM Województwa Małopolskiego)</w:t>
      </w:r>
      <w:r w:rsidR="002E5D00">
        <w:rPr>
          <w:rFonts w:ascii="Arial" w:hAnsi="Arial" w:cs="Arial"/>
          <w:sz w:val="24"/>
          <w:szCs w:val="24"/>
        </w:rPr>
        <w:t xml:space="preserve"> </w:t>
      </w:r>
      <w:r>
        <w:rPr>
          <w:rFonts w:ascii="Arial" w:hAnsi="Arial" w:cs="Arial"/>
          <w:sz w:val="24"/>
          <w:szCs w:val="24"/>
        </w:rPr>
        <w:t xml:space="preserve">podniosła </w:t>
      </w:r>
      <w:r w:rsidR="002E5D00">
        <w:rPr>
          <w:rFonts w:ascii="Arial" w:hAnsi="Arial" w:cs="Arial"/>
          <w:sz w:val="24"/>
          <w:szCs w:val="24"/>
        </w:rPr>
        <w:t>kwestię zakazu świadczenia opieki nad dziećmi do lat 3 w formach nieinstytucjonalnych</w:t>
      </w:r>
      <w:r w:rsidR="00F60A0A">
        <w:rPr>
          <w:rFonts w:ascii="Arial" w:hAnsi="Arial" w:cs="Arial"/>
          <w:sz w:val="24"/>
          <w:szCs w:val="24"/>
        </w:rPr>
        <w:t xml:space="preserve"> w projektach gdzie są to działania towarzyszące</w:t>
      </w:r>
      <w:r w:rsidR="002E5D00">
        <w:rPr>
          <w:rFonts w:ascii="Arial" w:hAnsi="Arial" w:cs="Arial"/>
          <w:sz w:val="24"/>
          <w:szCs w:val="24"/>
        </w:rPr>
        <w:t>. MFIPR poinformował</w:t>
      </w:r>
      <w:r w:rsidR="00F60A0A">
        <w:rPr>
          <w:rFonts w:ascii="Arial" w:hAnsi="Arial" w:cs="Arial"/>
          <w:sz w:val="24"/>
          <w:szCs w:val="24"/>
        </w:rPr>
        <w:t>o</w:t>
      </w:r>
      <w:r w:rsidR="002E5D00">
        <w:rPr>
          <w:rFonts w:ascii="Arial" w:hAnsi="Arial" w:cs="Arial"/>
          <w:sz w:val="24"/>
          <w:szCs w:val="24"/>
        </w:rPr>
        <w:t>, że zapis ten zaproponow</w:t>
      </w:r>
      <w:r w:rsidR="00F60A0A">
        <w:rPr>
          <w:rFonts w:ascii="Arial" w:hAnsi="Arial" w:cs="Arial"/>
          <w:sz w:val="24"/>
          <w:szCs w:val="24"/>
        </w:rPr>
        <w:t>ała</w:t>
      </w:r>
      <w:r w:rsidR="002E5D00">
        <w:rPr>
          <w:rFonts w:ascii="Arial" w:hAnsi="Arial" w:cs="Arial"/>
          <w:sz w:val="24"/>
          <w:szCs w:val="24"/>
        </w:rPr>
        <w:t xml:space="preserve"> Komisj</w:t>
      </w:r>
      <w:r w:rsidR="00F60A0A">
        <w:rPr>
          <w:rFonts w:ascii="Arial" w:hAnsi="Arial" w:cs="Arial"/>
          <w:sz w:val="24"/>
          <w:szCs w:val="24"/>
        </w:rPr>
        <w:t>a</w:t>
      </w:r>
      <w:r w:rsidR="002E5D00">
        <w:rPr>
          <w:rFonts w:ascii="Arial" w:hAnsi="Arial" w:cs="Arial"/>
          <w:sz w:val="24"/>
          <w:szCs w:val="24"/>
        </w:rPr>
        <w:t xml:space="preserve"> Europejsk</w:t>
      </w:r>
      <w:r w:rsidR="00F60A0A">
        <w:rPr>
          <w:rFonts w:ascii="Arial" w:hAnsi="Arial" w:cs="Arial"/>
          <w:sz w:val="24"/>
          <w:szCs w:val="24"/>
        </w:rPr>
        <w:t>a</w:t>
      </w:r>
      <w:r w:rsidR="002E5D00">
        <w:rPr>
          <w:rFonts w:ascii="Arial" w:hAnsi="Arial" w:cs="Arial"/>
          <w:sz w:val="24"/>
          <w:szCs w:val="24"/>
        </w:rPr>
        <w:t xml:space="preserve"> na ostatnim etapie prac nad wytycznymi. Zapewnienie tej opieki nad dziećmi do lat 3 jest możliwe wyłącznie w formach instytucjonalnych. Zgadzamy się z tym, że jest to bardzo ograniczające dla beneficjentów, gdyż to wsparcia miało mieć charakter incydentalny i być wsparciem towarzyszącym aktywizacji zawodowej. Podczas spotkania ustalon</w:t>
      </w:r>
      <w:r w:rsidR="004042F3">
        <w:rPr>
          <w:rFonts w:ascii="Arial" w:hAnsi="Arial" w:cs="Arial"/>
          <w:sz w:val="24"/>
          <w:szCs w:val="24"/>
        </w:rPr>
        <w:t>o</w:t>
      </w:r>
      <w:r w:rsidR="002E5D00">
        <w:rPr>
          <w:rFonts w:ascii="Arial" w:hAnsi="Arial" w:cs="Arial"/>
          <w:sz w:val="24"/>
          <w:szCs w:val="24"/>
        </w:rPr>
        <w:t>, że takie pytanie zostanie ponownie skierowane do Komisji Europejskiej</w:t>
      </w:r>
      <w:r w:rsidR="00F60A0A">
        <w:rPr>
          <w:rFonts w:ascii="Arial" w:hAnsi="Arial" w:cs="Arial"/>
          <w:sz w:val="24"/>
          <w:szCs w:val="24"/>
        </w:rPr>
        <w:t>.</w:t>
      </w:r>
      <w:r w:rsidR="002E5D00">
        <w:rPr>
          <w:rFonts w:ascii="Arial" w:hAnsi="Arial" w:cs="Arial"/>
          <w:sz w:val="24"/>
          <w:szCs w:val="24"/>
        </w:rPr>
        <w:t xml:space="preserve"> </w:t>
      </w:r>
    </w:p>
    <w:p w14:paraId="198AE60C" w14:textId="0BCB2D80" w:rsidR="004A4A31" w:rsidRDefault="0052399F" w:rsidP="0052399F">
      <w:pPr>
        <w:spacing w:before="360" w:after="120" w:line="276" w:lineRule="auto"/>
        <w:rPr>
          <w:rFonts w:ascii="Arial" w:hAnsi="Arial" w:cs="Arial"/>
          <w:sz w:val="24"/>
          <w:szCs w:val="24"/>
        </w:rPr>
      </w:pPr>
      <w:r>
        <w:rPr>
          <w:rFonts w:ascii="Arial" w:hAnsi="Arial" w:cs="Arial"/>
          <w:sz w:val="24"/>
          <w:szCs w:val="24"/>
        </w:rPr>
        <w:t xml:space="preserve">Następnie Pan Bartłomiej Górka, przedstawiciel </w:t>
      </w:r>
      <w:r w:rsidR="004042F3">
        <w:rPr>
          <w:rFonts w:ascii="Arial" w:hAnsi="Arial" w:cs="Arial"/>
          <w:sz w:val="24"/>
          <w:szCs w:val="24"/>
        </w:rPr>
        <w:t>W</w:t>
      </w:r>
      <w:r>
        <w:rPr>
          <w:rFonts w:ascii="Arial" w:hAnsi="Arial" w:cs="Arial"/>
          <w:sz w:val="24"/>
          <w:szCs w:val="24"/>
        </w:rPr>
        <w:t xml:space="preserve">ydziału </w:t>
      </w:r>
      <w:r w:rsidR="004042F3">
        <w:rPr>
          <w:rFonts w:ascii="Arial" w:hAnsi="Arial" w:cs="Arial"/>
          <w:sz w:val="24"/>
          <w:szCs w:val="24"/>
        </w:rPr>
        <w:t>S</w:t>
      </w:r>
      <w:r>
        <w:rPr>
          <w:rFonts w:ascii="Arial" w:hAnsi="Arial" w:cs="Arial"/>
          <w:sz w:val="24"/>
          <w:szCs w:val="24"/>
        </w:rPr>
        <w:t xml:space="preserve">ystemów </w:t>
      </w:r>
      <w:r w:rsidR="004042F3">
        <w:rPr>
          <w:rFonts w:ascii="Arial" w:hAnsi="Arial" w:cs="Arial"/>
          <w:sz w:val="24"/>
          <w:szCs w:val="24"/>
        </w:rPr>
        <w:t>I</w:t>
      </w:r>
      <w:r>
        <w:rPr>
          <w:rFonts w:ascii="Arial" w:hAnsi="Arial" w:cs="Arial"/>
          <w:sz w:val="24"/>
          <w:szCs w:val="24"/>
        </w:rPr>
        <w:t xml:space="preserve">nformatycznych </w:t>
      </w:r>
      <w:r w:rsidR="004042F3">
        <w:rPr>
          <w:rFonts w:ascii="Arial" w:hAnsi="Arial" w:cs="Arial"/>
          <w:sz w:val="24"/>
          <w:szCs w:val="24"/>
        </w:rPr>
        <w:t>w</w:t>
      </w:r>
      <w:r>
        <w:rPr>
          <w:rFonts w:ascii="Arial" w:hAnsi="Arial" w:cs="Arial"/>
          <w:sz w:val="24"/>
          <w:szCs w:val="24"/>
        </w:rPr>
        <w:t xml:space="preserve"> </w:t>
      </w:r>
      <w:r w:rsidR="004042F3">
        <w:rPr>
          <w:rFonts w:ascii="Arial" w:hAnsi="Arial" w:cs="Arial"/>
          <w:sz w:val="24"/>
          <w:szCs w:val="24"/>
        </w:rPr>
        <w:t xml:space="preserve">Departamencie EFS w </w:t>
      </w:r>
      <w:r>
        <w:rPr>
          <w:rFonts w:ascii="Arial" w:hAnsi="Arial" w:cs="Arial"/>
          <w:sz w:val="24"/>
          <w:szCs w:val="24"/>
        </w:rPr>
        <w:t xml:space="preserve">MFIPR zaprezentował </w:t>
      </w:r>
      <w:r w:rsidRPr="00C4074C">
        <w:rPr>
          <w:rFonts w:ascii="Arial" w:hAnsi="Arial" w:cs="Arial"/>
          <w:b/>
          <w:bCs/>
          <w:sz w:val="24"/>
          <w:szCs w:val="24"/>
        </w:rPr>
        <w:t xml:space="preserve">funkcjonalność SM EFS+ </w:t>
      </w:r>
      <w:r w:rsidR="00C4074C" w:rsidRPr="00C4074C">
        <w:rPr>
          <w:rFonts w:ascii="Arial" w:hAnsi="Arial" w:cs="Arial"/>
          <w:b/>
          <w:bCs/>
          <w:sz w:val="24"/>
          <w:szCs w:val="24"/>
        </w:rPr>
        <w:t xml:space="preserve">umożliwiającą dokonywanie weryfikacji </w:t>
      </w:r>
      <w:r w:rsidRPr="00C4074C">
        <w:rPr>
          <w:rFonts w:ascii="Arial" w:hAnsi="Arial" w:cs="Arial"/>
          <w:b/>
          <w:bCs/>
          <w:sz w:val="24"/>
          <w:szCs w:val="24"/>
        </w:rPr>
        <w:t>wielokrotnego uczestnictwa w projektach EFS.</w:t>
      </w:r>
      <w:r w:rsidR="00C4074C">
        <w:rPr>
          <w:rFonts w:ascii="Arial" w:hAnsi="Arial" w:cs="Arial"/>
          <w:b/>
          <w:bCs/>
          <w:sz w:val="24"/>
          <w:szCs w:val="24"/>
        </w:rPr>
        <w:t xml:space="preserve"> </w:t>
      </w:r>
      <w:r w:rsidR="00C4074C">
        <w:rPr>
          <w:rFonts w:ascii="Arial" w:hAnsi="Arial" w:cs="Arial"/>
          <w:sz w:val="24"/>
          <w:szCs w:val="24"/>
        </w:rPr>
        <w:t>W trakcie dyskusji poruszono następujące kwestie:</w:t>
      </w:r>
    </w:p>
    <w:p w14:paraId="6C9FA7DD" w14:textId="1B82F1C7" w:rsidR="004A4A31" w:rsidRPr="004A4A31" w:rsidRDefault="004A4A31" w:rsidP="004A4A31">
      <w:pPr>
        <w:pStyle w:val="Akapitzlist"/>
        <w:numPr>
          <w:ilvl w:val="0"/>
          <w:numId w:val="9"/>
        </w:numPr>
        <w:spacing w:before="360" w:after="120" w:line="276" w:lineRule="auto"/>
        <w:rPr>
          <w:rFonts w:ascii="Arial" w:hAnsi="Arial" w:cs="Arial"/>
          <w:b/>
          <w:bCs/>
          <w:sz w:val="24"/>
          <w:szCs w:val="24"/>
        </w:rPr>
      </w:pPr>
      <w:r w:rsidRPr="004A4A31">
        <w:rPr>
          <w:rFonts w:ascii="Arial" w:hAnsi="Arial" w:cs="Arial"/>
          <w:b/>
          <w:bCs/>
          <w:sz w:val="24"/>
          <w:szCs w:val="24"/>
        </w:rPr>
        <w:t>Procedura weryfikacji wielokrotnego uczestnictwa w projektach EFS</w:t>
      </w:r>
    </w:p>
    <w:p w14:paraId="09821CBD" w14:textId="7CA9353C" w:rsidR="004A4A31" w:rsidRDefault="004A4A31" w:rsidP="004A4A31">
      <w:pPr>
        <w:spacing w:before="360" w:after="120" w:line="276" w:lineRule="auto"/>
        <w:rPr>
          <w:rFonts w:ascii="Arial" w:hAnsi="Arial" w:cs="Arial"/>
          <w:sz w:val="24"/>
          <w:szCs w:val="24"/>
        </w:rPr>
      </w:pPr>
      <w:r>
        <w:rPr>
          <w:rFonts w:ascii="Arial" w:hAnsi="Arial" w:cs="Arial"/>
          <w:sz w:val="24"/>
          <w:szCs w:val="24"/>
        </w:rPr>
        <w:t xml:space="preserve">W trakcie dyskusji pojawiła się kwestia </w:t>
      </w:r>
      <w:r w:rsidR="004042F3">
        <w:rPr>
          <w:rFonts w:ascii="Arial" w:hAnsi="Arial" w:cs="Arial"/>
          <w:sz w:val="24"/>
          <w:szCs w:val="24"/>
        </w:rPr>
        <w:t>sposobu i procedury weryfikacji</w:t>
      </w:r>
      <w:r>
        <w:rPr>
          <w:rFonts w:ascii="Arial" w:hAnsi="Arial" w:cs="Arial"/>
          <w:sz w:val="24"/>
          <w:szCs w:val="24"/>
        </w:rPr>
        <w:t xml:space="preserve"> wielokrotne</w:t>
      </w:r>
      <w:r w:rsidR="004042F3">
        <w:rPr>
          <w:rFonts w:ascii="Arial" w:hAnsi="Arial" w:cs="Arial"/>
          <w:sz w:val="24"/>
          <w:szCs w:val="24"/>
        </w:rPr>
        <w:t>go</w:t>
      </w:r>
      <w:r>
        <w:rPr>
          <w:rFonts w:ascii="Arial" w:hAnsi="Arial" w:cs="Arial"/>
          <w:sz w:val="24"/>
          <w:szCs w:val="24"/>
        </w:rPr>
        <w:t xml:space="preserve"> uczestnictw</w:t>
      </w:r>
      <w:r w:rsidR="004042F3">
        <w:rPr>
          <w:rFonts w:ascii="Arial" w:hAnsi="Arial" w:cs="Arial"/>
          <w:sz w:val="24"/>
          <w:szCs w:val="24"/>
        </w:rPr>
        <w:t>a</w:t>
      </w:r>
      <w:r>
        <w:rPr>
          <w:rFonts w:ascii="Arial" w:hAnsi="Arial" w:cs="Arial"/>
          <w:sz w:val="24"/>
          <w:szCs w:val="24"/>
        </w:rPr>
        <w:t xml:space="preserve"> w projektach EFS z poziomu IZ RP. IK UP EFS poinformowała, że po stronie IZ RP jest potrzeba opracowania takiej procedury, gdyż zgodnie z Wytycznymi w zakresie kwalifikowalności wydatków to obowiązek IZ RP, która odpowiada za system zarządzania i kontroli.  </w:t>
      </w:r>
    </w:p>
    <w:p w14:paraId="5DB49A64" w14:textId="49753BEF" w:rsidR="00DC4B25" w:rsidRPr="00DC4B25" w:rsidRDefault="00DC4B25" w:rsidP="00DC4B25">
      <w:pPr>
        <w:pStyle w:val="Akapitzlist"/>
        <w:numPr>
          <w:ilvl w:val="0"/>
          <w:numId w:val="9"/>
        </w:numPr>
        <w:spacing w:before="360" w:after="120" w:line="276" w:lineRule="auto"/>
        <w:rPr>
          <w:rFonts w:ascii="Arial" w:hAnsi="Arial" w:cs="Arial"/>
          <w:b/>
          <w:bCs/>
          <w:sz w:val="24"/>
          <w:szCs w:val="24"/>
        </w:rPr>
      </w:pPr>
      <w:r w:rsidRPr="00DC4B25">
        <w:rPr>
          <w:rFonts w:ascii="Arial" w:hAnsi="Arial" w:cs="Arial"/>
          <w:b/>
          <w:bCs/>
          <w:sz w:val="24"/>
          <w:szCs w:val="24"/>
        </w:rPr>
        <w:t>Kwestia</w:t>
      </w:r>
      <w:r w:rsidR="004042F3">
        <w:rPr>
          <w:rFonts w:ascii="Arial" w:hAnsi="Arial" w:cs="Arial"/>
          <w:b/>
          <w:bCs/>
          <w:sz w:val="24"/>
          <w:szCs w:val="24"/>
        </w:rPr>
        <w:t xml:space="preserve"> dodatkowych</w:t>
      </w:r>
      <w:r w:rsidRPr="00DC4B25">
        <w:rPr>
          <w:rFonts w:ascii="Arial" w:hAnsi="Arial" w:cs="Arial"/>
          <w:b/>
          <w:bCs/>
          <w:sz w:val="24"/>
          <w:szCs w:val="24"/>
        </w:rPr>
        <w:t xml:space="preserve"> powiązań pomiędzy celami szczegółowymi</w:t>
      </w:r>
    </w:p>
    <w:p w14:paraId="6CB2B175" w14:textId="0B21B28D" w:rsidR="00147224" w:rsidRDefault="00DC4B25" w:rsidP="00DC4B25">
      <w:pPr>
        <w:spacing w:before="360" w:after="120" w:line="276" w:lineRule="auto"/>
        <w:rPr>
          <w:rFonts w:ascii="Arial" w:hAnsi="Arial" w:cs="Arial"/>
          <w:sz w:val="24"/>
          <w:szCs w:val="24"/>
        </w:rPr>
      </w:pPr>
      <w:r>
        <w:rPr>
          <w:rFonts w:ascii="Arial" w:hAnsi="Arial" w:cs="Arial"/>
          <w:sz w:val="24"/>
          <w:szCs w:val="24"/>
        </w:rPr>
        <w:t xml:space="preserve">IK UP EFS poinformowała, że w sytuacji gdy zajdzie potrzeba powiązania dodatkowych celów szczegółowych </w:t>
      </w:r>
      <w:r w:rsidR="004042F3">
        <w:rPr>
          <w:rFonts w:ascii="Arial" w:hAnsi="Arial" w:cs="Arial"/>
          <w:sz w:val="24"/>
          <w:szCs w:val="24"/>
        </w:rPr>
        <w:t xml:space="preserve">w systemie </w:t>
      </w:r>
      <w:r>
        <w:rPr>
          <w:rFonts w:ascii="Arial" w:hAnsi="Arial" w:cs="Arial"/>
          <w:sz w:val="24"/>
          <w:szCs w:val="24"/>
        </w:rPr>
        <w:t xml:space="preserve">ze sobą, istnieje taka możliwość. Kwestia wymiany informacji dotyczących danych uczestnika również </w:t>
      </w:r>
      <w:r w:rsidR="00147224">
        <w:rPr>
          <w:rFonts w:ascii="Arial" w:hAnsi="Arial" w:cs="Arial"/>
          <w:sz w:val="24"/>
          <w:szCs w:val="24"/>
        </w:rPr>
        <w:t>pozostaje w gestii</w:t>
      </w:r>
      <w:r>
        <w:rPr>
          <w:rFonts w:ascii="Arial" w:hAnsi="Arial" w:cs="Arial"/>
          <w:sz w:val="24"/>
          <w:szCs w:val="24"/>
        </w:rPr>
        <w:t xml:space="preserve"> IZ RP. </w:t>
      </w:r>
    </w:p>
    <w:p w14:paraId="3792BAD0" w14:textId="6471CF9C" w:rsidR="00DC4B25" w:rsidRPr="00DC4B25" w:rsidRDefault="00147224" w:rsidP="00DC4B25">
      <w:pPr>
        <w:spacing w:before="360" w:after="120" w:line="276" w:lineRule="auto"/>
        <w:rPr>
          <w:rFonts w:ascii="Arial" w:hAnsi="Arial" w:cs="Arial"/>
          <w:sz w:val="24"/>
          <w:szCs w:val="24"/>
        </w:rPr>
      </w:pPr>
      <w:r>
        <w:rPr>
          <w:rFonts w:ascii="Arial" w:hAnsi="Arial" w:cs="Arial"/>
          <w:sz w:val="24"/>
          <w:szCs w:val="24"/>
        </w:rPr>
        <w:t>Podczas spotkanie zgłoszono m.in.</w:t>
      </w:r>
      <w:r w:rsidR="00DC4B25" w:rsidRPr="00F60A0A">
        <w:rPr>
          <w:rFonts w:ascii="Arial" w:hAnsi="Arial" w:cs="Arial"/>
          <w:sz w:val="24"/>
          <w:szCs w:val="24"/>
        </w:rPr>
        <w:t xml:space="preserve"> potrzeb</w:t>
      </w:r>
      <w:r>
        <w:rPr>
          <w:rFonts w:ascii="Arial" w:hAnsi="Arial" w:cs="Arial"/>
          <w:sz w:val="24"/>
          <w:szCs w:val="24"/>
        </w:rPr>
        <w:t>ę</w:t>
      </w:r>
      <w:r w:rsidR="00DC4B25" w:rsidRPr="00F60A0A">
        <w:rPr>
          <w:rFonts w:ascii="Arial" w:hAnsi="Arial" w:cs="Arial"/>
          <w:sz w:val="24"/>
          <w:szCs w:val="24"/>
        </w:rPr>
        <w:t xml:space="preserve"> powiązania celu szczegółowego a)  z celem szczegółowym g). </w:t>
      </w:r>
      <w:r w:rsidR="00F60A0A" w:rsidRPr="00F60A0A">
        <w:rPr>
          <w:rFonts w:ascii="Arial" w:hAnsi="Arial" w:cs="Arial"/>
          <w:sz w:val="24"/>
          <w:szCs w:val="24"/>
        </w:rPr>
        <w:t>Po przeanalizowaniu tej kwestii</w:t>
      </w:r>
      <w:r>
        <w:rPr>
          <w:rFonts w:ascii="Arial" w:hAnsi="Arial" w:cs="Arial"/>
          <w:sz w:val="24"/>
          <w:szCs w:val="24"/>
        </w:rPr>
        <w:t xml:space="preserve"> MFIPR</w:t>
      </w:r>
      <w:r w:rsidR="00F60A0A" w:rsidRPr="00F60A0A">
        <w:rPr>
          <w:rFonts w:ascii="Arial" w:hAnsi="Arial" w:cs="Arial"/>
          <w:sz w:val="24"/>
          <w:szCs w:val="24"/>
        </w:rPr>
        <w:t xml:space="preserve"> stoi na stanowisku, że w celu szczegółowym g nie są</w:t>
      </w:r>
      <w:r w:rsidR="00F60A0A">
        <w:rPr>
          <w:rFonts w:ascii="Arial" w:hAnsi="Arial" w:cs="Arial"/>
          <w:sz w:val="24"/>
          <w:szCs w:val="24"/>
        </w:rPr>
        <w:t xml:space="preserve"> realizowane projekty</w:t>
      </w:r>
      <w:r w:rsidR="00F60A0A" w:rsidRPr="00F60A0A">
        <w:rPr>
          <w:rFonts w:ascii="Arial" w:hAnsi="Arial" w:cs="Arial"/>
          <w:sz w:val="24"/>
          <w:szCs w:val="24"/>
        </w:rPr>
        <w:t xml:space="preserve"> </w:t>
      </w:r>
      <w:r w:rsidR="00F60A0A">
        <w:rPr>
          <w:rFonts w:ascii="Arial" w:hAnsi="Arial" w:cs="Arial"/>
          <w:sz w:val="24"/>
          <w:szCs w:val="24"/>
        </w:rPr>
        <w:t>dotyczące</w:t>
      </w:r>
      <w:r w:rsidR="00F60A0A" w:rsidRPr="00F60A0A">
        <w:rPr>
          <w:rFonts w:ascii="Arial" w:hAnsi="Arial" w:cs="Arial"/>
          <w:sz w:val="24"/>
          <w:szCs w:val="24"/>
        </w:rPr>
        <w:t xml:space="preserve"> aktywizacji społeczno-zawodowej, więc na chwilę obecną nie widzimy ryzyka związanego z </w:t>
      </w:r>
      <w:r>
        <w:rPr>
          <w:rFonts w:ascii="Arial" w:hAnsi="Arial" w:cs="Arial"/>
          <w:sz w:val="24"/>
          <w:szCs w:val="24"/>
        </w:rPr>
        <w:t>uzyskiwaniem tego samego rodzaju wsparcia przez tych samych uczestników</w:t>
      </w:r>
      <w:r w:rsidR="00F60A0A" w:rsidRPr="00F60A0A">
        <w:rPr>
          <w:rFonts w:ascii="Arial" w:hAnsi="Arial" w:cs="Arial"/>
          <w:sz w:val="24"/>
          <w:szCs w:val="24"/>
        </w:rPr>
        <w:t xml:space="preserve">. Niemniej jednak w </w:t>
      </w:r>
      <w:r>
        <w:rPr>
          <w:rFonts w:ascii="Arial" w:hAnsi="Arial" w:cs="Arial"/>
          <w:sz w:val="24"/>
          <w:szCs w:val="24"/>
        </w:rPr>
        <w:t>ramach</w:t>
      </w:r>
      <w:r w:rsidRPr="00F60A0A">
        <w:rPr>
          <w:rFonts w:ascii="Arial" w:hAnsi="Arial" w:cs="Arial"/>
          <w:sz w:val="24"/>
          <w:szCs w:val="24"/>
        </w:rPr>
        <w:t xml:space="preserve"> </w:t>
      </w:r>
      <w:r w:rsidR="00F60A0A" w:rsidRPr="00F60A0A">
        <w:rPr>
          <w:rFonts w:ascii="Arial" w:hAnsi="Arial" w:cs="Arial"/>
          <w:sz w:val="24"/>
          <w:szCs w:val="24"/>
        </w:rPr>
        <w:t xml:space="preserve">przeglądu </w:t>
      </w:r>
      <w:r w:rsidR="00F60A0A">
        <w:rPr>
          <w:rFonts w:ascii="Arial" w:hAnsi="Arial" w:cs="Arial"/>
          <w:sz w:val="24"/>
          <w:szCs w:val="24"/>
        </w:rPr>
        <w:t xml:space="preserve">śródokresowego </w:t>
      </w:r>
      <w:r>
        <w:rPr>
          <w:rFonts w:ascii="Arial" w:hAnsi="Arial" w:cs="Arial"/>
          <w:sz w:val="24"/>
          <w:szCs w:val="24"/>
        </w:rPr>
        <w:t xml:space="preserve">MFIPR </w:t>
      </w:r>
      <w:r w:rsidR="00F60A0A">
        <w:rPr>
          <w:rFonts w:ascii="Arial" w:hAnsi="Arial" w:cs="Arial"/>
          <w:sz w:val="24"/>
          <w:szCs w:val="24"/>
        </w:rPr>
        <w:t>ponownie przyjrzy si</w:t>
      </w:r>
      <w:r>
        <w:rPr>
          <w:rFonts w:ascii="Arial" w:hAnsi="Arial" w:cs="Arial"/>
          <w:sz w:val="24"/>
          <w:szCs w:val="24"/>
        </w:rPr>
        <w:t>ę tej kwestii</w:t>
      </w:r>
      <w:r w:rsidR="00F60A0A">
        <w:rPr>
          <w:rFonts w:ascii="Arial" w:hAnsi="Arial" w:cs="Arial"/>
          <w:sz w:val="24"/>
          <w:szCs w:val="24"/>
        </w:rPr>
        <w:t>.</w:t>
      </w:r>
    </w:p>
    <w:p w14:paraId="4439F8DD" w14:textId="2C47C9EF" w:rsidR="004318D2" w:rsidRDefault="004318D2" w:rsidP="004318D2">
      <w:pPr>
        <w:spacing w:before="120" w:after="120" w:line="276" w:lineRule="auto"/>
        <w:rPr>
          <w:rFonts w:ascii="Arial" w:hAnsi="Arial" w:cs="Arial"/>
          <w:sz w:val="24"/>
          <w:szCs w:val="24"/>
        </w:rPr>
      </w:pPr>
      <w:r>
        <w:rPr>
          <w:rFonts w:ascii="Arial" w:hAnsi="Arial" w:cs="Arial"/>
          <w:sz w:val="24"/>
          <w:szCs w:val="24"/>
        </w:rPr>
        <w:lastRenderedPageBreak/>
        <w:t xml:space="preserve">W drugiej części spotkania po przerwie, głos zabrała Pani Konstancja Piątkowska </w:t>
      </w:r>
      <w:r w:rsidR="00147224">
        <w:rPr>
          <w:rFonts w:ascii="Arial" w:hAnsi="Arial" w:cs="Arial"/>
          <w:sz w:val="24"/>
          <w:szCs w:val="24"/>
        </w:rPr>
        <w:t xml:space="preserve">– Naczelniczka w </w:t>
      </w:r>
      <w:r>
        <w:rPr>
          <w:rFonts w:ascii="Arial" w:hAnsi="Arial" w:cs="Arial"/>
          <w:sz w:val="24"/>
          <w:szCs w:val="24"/>
        </w:rPr>
        <w:t>Departamen</w:t>
      </w:r>
      <w:r w:rsidR="00147224">
        <w:rPr>
          <w:rFonts w:ascii="Arial" w:hAnsi="Arial" w:cs="Arial"/>
          <w:sz w:val="24"/>
          <w:szCs w:val="24"/>
        </w:rPr>
        <w:t>cie</w:t>
      </w:r>
      <w:r>
        <w:rPr>
          <w:rFonts w:ascii="Arial" w:hAnsi="Arial" w:cs="Arial"/>
          <w:sz w:val="24"/>
          <w:szCs w:val="24"/>
        </w:rPr>
        <w:t xml:space="preserve"> Rynku Pracy w Ministerstwie Rodziny i Polityki Społecznej, która przedstawiła </w:t>
      </w:r>
      <w:r w:rsidRPr="00B924EC">
        <w:rPr>
          <w:rFonts w:ascii="Arial" w:hAnsi="Arial" w:cs="Arial"/>
          <w:b/>
          <w:bCs/>
          <w:sz w:val="24"/>
          <w:szCs w:val="24"/>
        </w:rPr>
        <w:t>główne wymogi wynikające z Planu realizacji Gwarancji dla młodzieży, które mają przełożenie na projekty EFS</w:t>
      </w:r>
      <w:r w:rsidR="00B924EC">
        <w:rPr>
          <w:rFonts w:ascii="Arial" w:hAnsi="Arial" w:cs="Arial"/>
          <w:b/>
          <w:bCs/>
          <w:sz w:val="24"/>
          <w:szCs w:val="24"/>
        </w:rPr>
        <w:t xml:space="preserve"> dotyczące osób młodych</w:t>
      </w:r>
      <w:r>
        <w:rPr>
          <w:rFonts w:ascii="Arial" w:hAnsi="Arial" w:cs="Arial"/>
          <w:sz w:val="24"/>
          <w:szCs w:val="24"/>
        </w:rPr>
        <w:t>. W trakcie dyskusji po prezentacji poruszono następujące kwestie:</w:t>
      </w:r>
    </w:p>
    <w:p w14:paraId="065A2E91" w14:textId="38D5A6FE" w:rsidR="00B924EC" w:rsidRPr="00B924EC" w:rsidRDefault="00B924EC" w:rsidP="00B924EC">
      <w:pPr>
        <w:pStyle w:val="Akapitzlist"/>
        <w:numPr>
          <w:ilvl w:val="0"/>
          <w:numId w:val="10"/>
        </w:numPr>
        <w:spacing w:before="120" w:after="120" w:line="276" w:lineRule="auto"/>
        <w:rPr>
          <w:rFonts w:ascii="Arial" w:hAnsi="Arial" w:cs="Arial"/>
          <w:b/>
          <w:bCs/>
          <w:sz w:val="24"/>
          <w:szCs w:val="24"/>
        </w:rPr>
      </w:pPr>
      <w:r w:rsidRPr="00B924EC">
        <w:rPr>
          <w:rFonts w:ascii="Arial" w:hAnsi="Arial" w:cs="Arial"/>
          <w:b/>
          <w:bCs/>
          <w:sz w:val="24"/>
          <w:szCs w:val="24"/>
        </w:rPr>
        <w:t>Ocena kompetencji cyfrowych osób młodych</w:t>
      </w:r>
    </w:p>
    <w:p w14:paraId="59628FCF" w14:textId="70225ACE" w:rsidR="00B924EC" w:rsidRDefault="00FD1030" w:rsidP="00B924EC">
      <w:pPr>
        <w:spacing w:before="120" w:after="120" w:line="276" w:lineRule="auto"/>
        <w:rPr>
          <w:rFonts w:ascii="Arial" w:hAnsi="Arial" w:cs="Arial"/>
          <w:sz w:val="24"/>
          <w:szCs w:val="24"/>
        </w:rPr>
      </w:pPr>
      <w:r w:rsidRPr="00BC253F">
        <w:rPr>
          <w:rFonts w:ascii="Arial" w:hAnsi="Arial" w:cs="Arial"/>
          <w:sz w:val="24"/>
          <w:szCs w:val="24"/>
        </w:rPr>
        <w:t>Pani Beata Piskorska (</w:t>
      </w:r>
      <w:r w:rsidR="00B924EC" w:rsidRPr="00BC253F">
        <w:rPr>
          <w:rFonts w:ascii="Arial" w:hAnsi="Arial" w:cs="Arial"/>
          <w:sz w:val="24"/>
          <w:szCs w:val="24"/>
        </w:rPr>
        <w:t>WUP w Toruniu</w:t>
      </w:r>
      <w:r>
        <w:rPr>
          <w:rFonts w:ascii="Arial" w:hAnsi="Arial" w:cs="Arial"/>
          <w:sz w:val="24"/>
          <w:szCs w:val="24"/>
        </w:rPr>
        <w:t>)</w:t>
      </w:r>
      <w:r w:rsidR="00B924EC">
        <w:rPr>
          <w:rFonts w:ascii="Arial" w:hAnsi="Arial" w:cs="Arial"/>
          <w:sz w:val="24"/>
          <w:szCs w:val="24"/>
        </w:rPr>
        <w:t xml:space="preserve"> zwrócił</w:t>
      </w:r>
      <w:r>
        <w:rPr>
          <w:rFonts w:ascii="Arial" w:hAnsi="Arial" w:cs="Arial"/>
          <w:sz w:val="24"/>
          <w:szCs w:val="24"/>
        </w:rPr>
        <w:t>a</w:t>
      </w:r>
      <w:r w:rsidR="00B924EC">
        <w:rPr>
          <w:rFonts w:ascii="Arial" w:hAnsi="Arial" w:cs="Arial"/>
          <w:sz w:val="24"/>
          <w:szCs w:val="24"/>
        </w:rPr>
        <w:t xml:space="preserve"> uwagę, na kwestię szkoleń z kompetencji cyfrowych i obowiązku by te szkolenia prowadziły do nabycia kompetencji czy kwalifikacji. </w:t>
      </w:r>
      <w:r w:rsidR="00147224">
        <w:rPr>
          <w:rFonts w:ascii="Arial" w:hAnsi="Arial" w:cs="Arial"/>
          <w:sz w:val="24"/>
          <w:szCs w:val="24"/>
        </w:rPr>
        <w:t>Poproszono o wyjaśnienie c</w:t>
      </w:r>
      <w:r w:rsidR="00B924EC">
        <w:rPr>
          <w:rFonts w:ascii="Arial" w:hAnsi="Arial" w:cs="Arial"/>
          <w:sz w:val="24"/>
          <w:szCs w:val="24"/>
        </w:rPr>
        <w:t>zy  instruktaż pracowników PUP np. doradców zawodowych spełni wymogi załącznika nr 2 do Wytycznych w zakresie monitorowania postępu rzeczowego na lata 2021-2027. W opinii IK UP EFS taki instruktaż może być realizowany w projektach EFS</w:t>
      </w:r>
      <w:r w:rsidR="00F60A0A">
        <w:rPr>
          <w:rFonts w:ascii="Arial" w:hAnsi="Arial" w:cs="Arial"/>
          <w:sz w:val="24"/>
          <w:szCs w:val="24"/>
        </w:rPr>
        <w:t>. J</w:t>
      </w:r>
      <w:r w:rsidR="00B924EC">
        <w:rPr>
          <w:rFonts w:ascii="Arial" w:hAnsi="Arial" w:cs="Arial"/>
          <w:sz w:val="24"/>
          <w:szCs w:val="24"/>
        </w:rPr>
        <w:t>eżeli będzie</w:t>
      </w:r>
      <w:r w:rsidR="00F60A0A">
        <w:rPr>
          <w:rFonts w:ascii="Arial" w:hAnsi="Arial" w:cs="Arial"/>
          <w:sz w:val="24"/>
          <w:szCs w:val="24"/>
        </w:rPr>
        <w:t xml:space="preserve"> go</w:t>
      </w:r>
      <w:r w:rsidR="00B924EC">
        <w:rPr>
          <w:rFonts w:ascii="Arial" w:hAnsi="Arial" w:cs="Arial"/>
          <w:sz w:val="24"/>
          <w:szCs w:val="24"/>
        </w:rPr>
        <w:t xml:space="preserve"> przeprowadzał doradca zawodowy to wówczas jest to forma </w:t>
      </w:r>
      <w:proofErr w:type="spellStart"/>
      <w:r w:rsidR="00B924EC">
        <w:rPr>
          <w:rFonts w:ascii="Arial" w:hAnsi="Arial" w:cs="Arial"/>
          <w:sz w:val="24"/>
          <w:szCs w:val="24"/>
        </w:rPr>
        <w:t>bezkosztowa</w:t>
      </w:r>
      <w:proofErr w:type="spellEnd"/>
      <w:r w:rsidR="00F60A0A">
        <w:rPr>
          <w:rFonts w:ascii="Arial" w:hAnsi="Arial" w:cs="Arial"/>
          <w:sz w:val="24"/>
          <w:szCs w:val="24"/>
        </w:rPr>
        <w:t xml:space="preserve"> w projektach EFS.</w:t>
      </w:r>
    </w:p>
    <w:p w14:paraId="4C0497DF" w14:textId="01E0E8C4" w:rsidR="00B924EC" w:rsidRDefault="00B924EC" w:rsidP="00B924EC">
      <w:pPr>
        <w:spacing w:before="120" w:after="120" w:line="276" w:lineRule="auto"/>
        <w:rPr>
          <w:rFonts w:ascii="Arial" w:hAnsi="Arial" w:cs="Arial"/>
          <w:sz w:val="24"/>
          <w:szCs w:val="24"/>
        </w:rPr>
      </w:pPr>
      <w:r>
        <w:rPr>
          <w:rFonts w:ascii="Arial" w:hAnsi="Arial" w:cs="Arial"/>
          <w:sz w:val="24"/>
          <w:szCs w:val="24"/>
        </w:rPr>
        <w:t>Jeżeli taki instruktaż będzie wykazywany jako forma kosztowa to do takiego instruktażu</w:t>
      </w:r>
      <w:r w:rsidR="001A7A35">
        <w:rPr>
          <w:rFonts w:ascii="Arial" w:hAnsi="Arial" w:cs="Arial"/>
          <w:sz w:val="24"/>
          <w:szCs w:val="24"/>
        </w:rPr>
        <w:t xml:space="preserve"> należy</w:t>
      </w:r>
      <w:r>
        <w:rPr>
          <w:rFonts w:ascii="Arial" w:hAnsi="Arial" w:cs="Arial"/>
          <w:sz w:val="24"/>
          <w:szCs w:val="24"/>
        </w:rPr>
        <w:t xml:space="preserve"> zastosować zasady dotyczące oceny kompetencji i </w:t>
      </w:r>
      <w:r w:rsidR="001A7A35">
        <w:rPr>
          <w:rFonts w:ascii="Arial" w:hAnsi="Arial" w:cs="Arial"/>
          <w:sz w:val="24"/>
          <w:szCs w:val="24"/>
        </w:rPr>
        <w:t>na tej podstawie wydać</w:t>
      </w:r>
      <w:r>
        <w:rPr>
          <w:rFonts w:ascii="Arial" w:hAnsi="Arial" w:cs="Arial"/>
          <w:sz w:val="24"/>
          <w:szCs w:val="24"/>
        </w:rPr>
        <w:t xml:space="preserve"> dokument potwierdzający nabycie kompetencji </w:t>
      </w:r>
      <w:r w:rsidR="00147224">
        <w:rPr>
          <w:rFonts w:ascii="Arial" w:hAnsi="Arial" w:cs="Arial"/>
          <w:sz w:val="24"/>
          <w:szCs w:val="24"/>
        </w:rPr>
        <w:t xml:space="preserve">(po ich zweryfikowaniu) </w:t>
      </w:r>
      <w:r>
        <w:rPr>
          <w:rFonts w:ascii="Arial" w:hAnsi="Arial" w:cs="Arial"/>
          <w:sz w:val="24"/>
          <w:szCs w:val="24"/>
        </w:rPr>
        <w:t>przez PUP</w:t>
      </w:r>
      <w:r w:rsidR="001A7A35">
        <w:rPr>
          <w:rFonts w:ascii="Arial" w:hAnsi="Arial" w:cs="Arial"/>
          <w:sz w:val="24"/>
          <w:szCs w:val="24"/>
        </w:rPr>
        <w:t xml:space="preserve">. Ponadto należy prowadzić </w:t>
      </w:r>
      <w:r>
        <w:rPr>
          <w:rFonts w:ascii="Arial" w:hAnsi="Arial" w:cs="Arial"/>
          <w:sz w:val="24"/>
          <w:szCs w:val="24"/>
        </w:rPr>
        <w:t xml:space="preserve">rejestr takich zaświadczeń potwierdzających nabycie kompetencji. </w:t>
      </w:r>
    </w:p>
    <w:p w14:paraId="445464D8" w14:textId="0FA58CC5" w:rsidR="00B924EC" w:rsidRDefault="00FF60C4" w:rsidP="00B924EC">
      <w:pPr>
        <w:spacing w:before="120" w:after="120" w:line="276" w:lineRule="auto"/>
        <w:rPr>
          <w:rFonts w:ascii="Arial" w:hAnsi="Arial" w:cs="Arial"/>
          <w:sz w:val="24"/>
          <w:szCs w:val="24"/>
        </w:rPr>
      </w:pPr>
      <w:r>
        <w:rPr>
          <w:rFonts w:ascii="Arial" w:hAnsi="Arial" w:cs="Arial"/>
          <w:sz w:val="24"/>
          <w:szCs w:val="24"/>
        </w:rPr>
        <w:t xml:space="preserve">Przedstawiciele </w:t>
      </w:r>
      <w:r w:rsidR="00B924EC">
        <w:rPr>
          <w:rFonts w:ascii="Arial" w:hAnsi="Arial" w:cs="Arial"/>
          <w:sz w:val="24"/>
          <w:szCs w:val="24"/>
        </w:rPr>
        <w:t>MRIPS poinformowa</w:t>
      </w:r>
      <w:r>
        <w:rPr>
          <w:rFonts w:ascii="Arial" w:hAnsi="Arial" w:cs="Arial"/>
          <w:sz w:val="24"/>
          <w:szCs w:val="24"/>
        </w:rPr>
        <w:t>li</w:t>
      </w:r>
      <w:r w:rsidR="00B924EC">
        <w:rPr>
          <w:rFonts w:ascii="Arial" w:hAnsi="Arial" w:cs="Arial"/>
          <w:sz w:val="24"/>
          <w:szCs w:val="24"/>
        </w:rPr>
        <w:t xml:space="preserve"> również, że docelowo </w:t>
      </w:r>
      <w:r w:rsidR="00147224">
        <w:rPr>
          <w:rFonts w:ascii="Arial" w:hAnsi="Arial" w:cs="Arial"/>
          <w:sz w:val="24"/>
          <w:szCs w:val="24"/>
        </w:rPr>
        <w:t>rozważa</w:t>
      </w:r>
      <w:r>
        <w:rPr>
          <w:rFonts w:ascii="Arial" w:hAnsi="Arial" w:cs="Arial"/>
          <w:sz w:val="24"/>
          <w:szCs w:val="24"/>
        </w:rPr>
        <w:t>ny jest</w:t>
      </w:r>
      <w:r w:rsidR="00B924EC">
        <w:rPr>
          <w:rFonts w:ascii="Arial" w:hAnsi="Arial" w:cs="Arial"/>
          <w:sz w:val="24"/>
          <w:szCs w:val="24"/>
        </w:rPr>
        <w:t xml:space="preserve"> zakup szkoleń na platformie e-learningowej, tak by minimalizować koszty takich usług ponoszonych przez poszczególne urzędy.</w:t>
      </w:r>
    </w:p>
    <w:p w14:paraId="68414058" w14:textId="33FA1DC5" w:rsidR="00641B90" w:rsidRDefault="001A7A35" w:rsidP="00B924EC">
      <w:pPr>
        <w:spacing w:before="120" w:after="120" w:line="276" w:lineRule="auto"/>
        <w:rPr>
          <w:rFonts w:ascii="Arial" w:hAnsi="Arial" w:cs="Arial"/>
          <w:sz w:val="24"/>
          <w:szCs w:val="24"/>
        </w:rPr>
      </w:pPr>
      <w:r w:rsidRPr="00950973">
        <w:rPr>
          <w:rFonts w:ascii="Arial" w:hAnsi="Arial" w:cs="Arial"/>
          <w:sz w:val="24"/>
          <w:szCs w:val="24"/>
        </w:rPr>
        <w:t>O</w:t>
      </w:r>
      <w:r w:rsidR="00641B90" w:rsidRPr="00950973">
        <w:rPr>
          <w:rFonts w:ascii="Arial" w:hAnsi="Arial" w:cs="Arial"/>
          <w:sz w:val="24"/>
          <w:szCs w:val="24"/>
        </w:rPr>
        <w:t>cena kompetencji cyfrowych powinna być przeprowadzana</w:t>
      </w:r>
      <w:r w:rsidRPr="00950973">
        <w:rPr>
          <w:rFonts w:ascii="Arial" w:hAnsi="Arial" w:cs="Arial"/>
          <w:sz w:val="24"/>
          <w:szCs w:val="24"/>
        </w:rPr>
        <w:t xml:space="preserve"> wyłącznie</w:t>
      </w:r>
      <w:r w:rsidR="00641B90" w:rsidRPr="00950973">
        <w:rPr>
          <w:rFonts w:ascii="Arial" w:hAnsi="Arial" w:cs="Arial"/>
          <w:sz w:val="24"/>
          <w:szCs w:val="24"/>
        </w:rPr>
        <w:t xml:space="preserve"> osobom młodym pozostającym bez pracy</w:t>
      </w:r>
      <w:r w:rsidRPr="00950973">
        <w:rPr>
          <w:rFonts w:ascii="Arial" w:hAnsi="Arial" w:cs="Arial"/>
          <w:sz w:val="24"/>
          <w:szCs w:val="24"/>
        </w:rPr>
        <w:t xml:space="preserve">, nie ma obowiązku </w:t>
      </w:r>
      <w:r w:rsidR="00FF60C4" w:rsidRPr="00950973">
        <w:rPr>
          <w:rFonts w:ascii="Arial" w:hAnsi="Arial" w:cs="Arial"/>
          <w:sz w:val="24"/>
          <w:szCs w:val="24"/>
        </w:rPr>
        <w:t xml:space="preserve">wykonywania </w:t>
      </w:r>
      <w:r w:rsidRPr="00950973">
        <w:rPr>
          <w:rFonts w:ascii="Arial" w:hAnsi="Arial" w:cs="Arial"/>
          <w:sz w:val="24"/>
          <w:szCs w:val="24"/>
        </w:rPr>
        <w:t xml:space="preserve">jej </w:t>
      </w:r>
      <w:r w:rsidR="00FF60C4">
        <w:rPr>
          <w:rFonts w:ascii="Arial" w:hAnsi="Arial" w:cs="Arial"/>
          <w:sz w:val="24"/>
          <w:szCs w:val="24"/>
        </w:rPr>
        <w:t xml:space="preserve">w przypadku </w:t>
      </w:r>
      <w:r w:rsidRPr="00950973">
        <w:rPr>
          <w:rFonts w:ascii="Arial" w:hAnsi="Arial" w:cs="Arial"/>
          <w:sz w:val="24"/>
          <w:szCs w:val="24"/>
        </w:rPr>
        <w:t>os</w:t>
      </w:r>
      <w:r w:rsidR="00FF60C4">
        <w:rPr>
          <w:rFonts w:ascii="Arial" w:hAnsi="Arial" w:cs="Arial"/>
          <w:sz w:val="24"/>
          <w:szCs w:val="24"/>
        </w:rPr>
        <w:t>ób</w:t>
      </w:r>
      <w:r w:rsidRPr="00950973">
        <w:rPr>
          <w:rFonts w:ascii="Arial" w:hAnsi="Arial" w:cs="Arial"/>
          <w:sz w:val="24"/>
          <w:szCs w:val="24"/>
        </w:rPr>
        <w:t xml:space="preserve"> pracujący</w:t>
      </w:r>
      <w:r w:rsidR="00FF60C4">
        <w:rPr>
          <w:rFonts w:ascii="Arial" w:hAnsi="Arial" w:cs="Arial"/>
          <w:sz w:val="24"/>
          <w:szCs w:val="24"/>
        </w:rPr>
        <w:t>ch</w:t>
      </w:r>
      <w:r w:rsidRPr="00950973">
        <w:rPr>
          <w:rFonts w:ascii="Arial" w:hAnsi="Arial" w:cs="Arial"/>
          <w:sz w:val="24"/>
          <w:szCs w:val="24"/>
        </w:rPr>
        <w:t>.</w:t>
      </w:r>
    </w:p>
    <w:p w14:paraId="6459CE02" w14:textId="1D54EAF5" w:rsidR="00641B90" w:rsidRDefault="00641B90" w:rsidP="00B924EC">
      <w:pPr>
        <w:spacing w:before="120" w:after="120" w:line="276" w:lineRule="auto"/>
        <w:rPr>
          <w:rFonts w:ascii="Arial" w:hAnsi="Arial" w:cs="Arial"/>
          <w:sz w:val="24"/>
          <w:szCs w:val="24"/>
        </w:rPr>
      </w:pPr>
      <w:r>
        <w:rPr>
          <w:rFonts w:ascii="Arial" w:hAnsi="Arial" w:cs="Arial"/>
          <w:sz w:val="24"/>
          <w:szCs w:val="24"/>
        </w:rPr>
        <w:t xml:space="preserve">W odniesieniu do szczegółowych informacji dotyczących oceny kompetencji cyfrowych Ministerstwo Rodziny i Polityki Społecznej stworzyło specjalną skrzynkę mailową: </w:t>
      </w:r>
      <w:hyperlink r:id="rId7" w:history="1">
        <w:r w:rsidRPr="005F5518">
          <w:rPr>
            <w:rStyle w:val="Hipercze"/>
            <w:rFonts w:ascii="Arial" w:hAnsi="Arial" w:cs="Arial"/>
            <w:sz w:val="24"/>
            <w:szCs w:val="24"/>
          </w:rPr>
          <w:t>kompetencje.cyfrowe@mrips.gov.pl</w:t>
        </w:r>
      </w:hyperlink>
      <w:r w:rsidR="00FF60C4">
        <w:rPr>
          <w:rStyle w:val="Hipercze"/>
          <w:rFonts w:ascii="Arial" w:hAnsi="Arial" w:cs="Arial"/>
          <w:sz w:val="24"/>
          <w:szCs w:val="24"/>
        </w:rPr>
        <w:t>,</w:t>
      </w:r>
      <w:r>
        <w:rPr>
          <w:rFonts w:ascii="Arial" w:hAnsi="Arial" w:cs="Arial"/>
          <w:sz w:val="24"/>
          <w:szCs w:val="24"/>
        </w:rPr>
        <w:t xml:space="preserve"> na którą należy kierować wszystkie szczegółowe pytania dotyczące narzędzia i tej oceny. </w:t>
      </w:r>
    </w:p>
    <w:p w14:paraId="44E3CC48" w14:textId="5C5B2811" w:rsidR="00B924EC" w:rsidRPr="001A7A35" w:rsidRDefault="00936F1D" w:rsidP="00936F1D">
      <w:pPr>
        <w:pStyle w:val="Akapitzlist"/>
        <w:numPr>
          <w:ilvl w:val="0"/>
          <w:numId w:val="10"/>
        </w:numPr>
        <w:spacing w:before="120" w:after="120" w:line="276" w:lineRule="auto"/>
        <w:rPr>
          <w:rFonts w:ascii="Arial" w:hAnsi="Arial" w:cs="Arial"/>
          <w:b/>
          <w:bCs/>
          <w:sz w:val="24"/>
          <w:szCs w:val="24"/>
        </w:rPr>
      </w:pPr>
      <w:r w:rsidRPr="001A7A35">
        <w:rPr>
          <w:rFonts w:ascii="Arial" w:hAnsi="Arial" w:cs="Arial"/>
          <w:b/>
          <w:bCs/>
          <w:sz w:val="24"/>
          <w:szCs w:val="24"/>
        </w:rPr>
        <w:t>Kwestia realizatorów Gwarancji dla Młodzieży</w:t>
      </w:r>
    </w:p>
    <w:p w14:paraId="301D0D56" w14:textId="5DC66B0E" w:rsidR="00936F1D" w:rsidRDefault="00FF60C4" w:rsidP="00936F1D">
      <w:pPr>
        <w:spacing w:before="120" w:after="120" w:line="276" w:lineRule="auto"/>
        <w:rPr>
          <w:rFonts w:ascii="Arial" w:hAnsi="Arial" w:cs="Arial"/>
          <w:sz w:val="24"/>
          <w:szCs w:val="24"/>
        </w:rPr>
      </w:pPr>
      <w:r>
        <w:rPr>
          <w:rFonts w:ascii="Arial" w:hAnsi="Arial" w:cs="Arial"/>
          <w:sz w:val="24"/>
          <w:szCs w:val="24"/>
        </w:rPr>
        <w:t xml:space="preserve">Pani Dyrektor Joanna Piątek (WUP w Zielonej Górze) </w:t>
      </w:r>
      <w:r w:rsidR="00936F1D">
        <w:rPr>
          <w:rFonts w:ascii="Arial" w:hAnsi="Arial" w:cs="Arial"/>
          <w:sz w:val="24"/>
          <w:szCs w:val="24"/>
        </w:rPr>
        <w:t>zapytał</w:t>
      </w:r>
      <w:r>
        <w:rPr>
          <w:rFonts w:ascii="Arial" w:hAnsi="Arial" w:cs="Arial"/>
          <w:sz w:val="24"/>
          <w:szCs w:val="24"/>
        </w:rPr>
        <w:t>a</w:t>
      </w:r>
      <w:r w:rsidR="00936F1D">
        <w:rPr>
          <w:rFonts w:ascii="Arial" w:hAnsi="Arial" w:cs="Arial"/>
          <w:sz w:val="24"/>
          <w:szCs w:val="24"/>
        </w:rPr>
        <w:t xml:space="preserve"> czy beneficjentami realizującymi projekty w ramach Gwarancji dla Młodzieży mogą być wyłącznie podmioty określone w Planie realizacji Gwarancji dla młodzieży</w:t>
      </w:r>
      <w:r w:rsidR="001A7A35">
        <w:rPr>
          <w:rFonts w:ascii="Arial" w:hAnsi="Arial" w:cs="Arial"/>
          <w:sz w:val="24"/>
          <w:szCs w:val="24"/>
        </w:rPr>
        <w:t xml:space="preserve"> tj. PUP, OHP, BGK</w:t>
      </w:r>
      <w:r w:rsidR="00936F1D">
        <w:rPr>
          <w:rFonts w:ascii="Arial" w:hAnsi="Arial" w:cs="Arial"/>
          <w:sz w:val="24"/>
          <w:szCs w:val="24"/>
        </w:rPr>
        <w:t xml:space="preserve"> czy te działania mogą być realizowane również przez beneficjentów wybieranych w drodze konkurencyjnej zarówno w celu szczegółowym a) jak również w celu szczegółowym h) gdzie wspierane są osoby bierne zawodowo. </w:t>
      </w:r>
      <w:r w:rsidR="00950973">
        <w:rPr>
          <w:rFonts w:ascii="Arial" w:hAnsi="Arial" w:cs="Arial"/>
          <w:sz w:val="24"/>
          <w:szCs w:val="24"/>
        </w:rPr>
        <w:t>Odpowiedź w tej kwestii zostanie przesłana odrębnym pismem do wszystkich IZ PR po uzyskaniu wiążącego stanowiska MRIPS.</w:t>
      </w:r>
    </w:p>
    <w:p w14:paraId="3689A33A" w14:textId="5947C6C7" w:rsidR="00950973" w:rsidRDefault="00950973" w:rsidP="00936F1D">
      <w:pPr>
        <w:spacing w:before="120" w:after="120" w:line="276" w:lineRule="auto"/>
        <w:rPr>
          <w:rFonts w:ascii="Arial" w:hAnsi="Arial" w:cs="Arial"/>
          <w:sz w:val="24"/>
          <w:szCs w:val="24"/>
        </w:rPr>
      </w:pPr>
    </w:p>
    <w:p w14:paraId="2A288916" w14:textId="2005DED1" w:rsidR="00FF60C4" w:rsidRDefault="00950973" w:rsidP="00950973">
      <w:pPr>
        <w:spacing w:before="120" w:after="120" w:line="276" w:lineRule="auto"/>
        <w:rPr>
          <w:rFonts w:ascii="Arial" w:hAnsi="Arial" w:cs="Arial"/>
          <w:sz w:val="24"/>
          <w:szCs w:val="24"/>
        </w:rPr>
      </w:pPr>
      <w:r>
        <w:rPr>
          <w:rFonts w:ascii="Arial" w:hAnsi="Arial" w:cs="Arial"/>
          <w:sz w:val="24"/>
          <w:szCs w:val="24"/>
        </w:rPr>
        <w:lastRenderedPageBreak/>
        <w:t xml:space="preserve">W załączeniu do notatki </w:t>
      </w:r>
      <w:r w:rsidR="00FF60C4">
        <w:rPr>
          <w:rFonts w:ascii="Arial" w:hAnsi="Arial" w:cs="Arial"/>
          <w:sz w:val="24"/>
          <w:szCs w:val="24"/>
        </w:rPr>
        <w:t>zawarto:</w:t>
      </w:r>
    </w:p>
    <w:p w14:paraId="56D6FC5C" w14:textId="5BE8601A" w:rsidR="00FF60C4" w:rsidRPr="00FD1030" w:rsidRDefault="00950973" w:rsidP="00FD1030">
      <w:pPr>
        <w:pStyle w:val="Akapitzlist"/>
        <w:numPr>
          <w:ilvl w:val="0"/>
          <w:numId w:val="11"/>
        </w:numPr>
        <w:spacing w:before="120" w:after="120" w:line="276" w:lineRule="auto"/>
        <w:rPr>
          <w:rFonts w:ascii="Arial" w:hAnsi="Arial" w:cs="Arial"/>
          <w:sz w:val="24"/>
          <w:szCs w:val="24"/>
        </w:rPr>
      </w:pPr>
      <w:r w:rsidRPr="00FD1030">
        <w:rPr>
          <w:rFonts w:ascii="Arial" w:hAnsi="Arial" w:cs="Arial"/>
          <w:sz w:val="24"/>
          <w:szCs w:val="24"/>
        </w:rPr>
        <w:t xml:space="preserve">zestawienie kwestii problemowych, które zostały przekazane do </w:t>
      </w:r>
      <w:r w:rsidR="00FF60C4" w:rsidRPr="00FD1030">
        <w:rPr>
          <w:rFonts w:ascii="Arial" w:hAnsi="Arial" w:cs="Arial"/>
          <w:sz w:val="24"/>
          <w:szCs w:val="24"/>
        </w:rPr>
        <w:t xml:space="preserve">MFIPR </w:t>
      </w:r>
      <w:r w:rsidRPr="00FD1030">
        <w:rPr>
          <w:rFonts w:ascii="Arial" w:hAnsi="Arial" w:cs="Arial"/>
          <w:sz w:val="24"/>
          <w:szCs w:val="24"/>
        </w:rPr>
        <w:t xml:space="preserve">po spotkaniu </w:t>
      </w:r>
      <w:r w:rsidR="00FF60C4" w:rsidRPr="00FD1030">
        <w:rPr>
          <w:rFonts w:ascii="Arial" w:hAnsi="Arial" w:cs="Arial"/>
          <w:sz w:val="24"/>
          <w:szCs w:val="24"/>
        </w:rPr>
        <w:t>(</w:t>
      </w:r>
      <w:r w:rsidR="00FF60C4">
        <w:rPr>
          <w:rFonts w:ascii="Arial" w:hAnsi="Arial" w:cs="Arial"/>
          <w:sz w:val="24"/>
          <w:szCs w:val="24"/>
        </w:rPr>
        <w:t xml:space="preserve">w zestawieniu zawarto </w:t>
      </w:r>
      <w:r w:rsidR="00FF60C4" w:rsidRPr="00FD1030">
        <w:rPr>
          <w:rFonts w:ascii="Arial" w:hAnsi="Arial" w:cs="Arial"/>
          <w:sz w:val="24"/>
          <w:szCs w:val="24"/>
        </w:rPr>
        <w:t>wyłącznie kwestie nie omówione na spotkaniu ani w notatce)</w:t>
      </w:r>
    </w:p>
    <w:p w14:paraId="31A1B0E9" w14:textId="49B44D53" w:rsidR="00950973" w:rsidRPr="00FD1030" w:rsidRDefault="00FF60C4" w:rsidP="00FD1030">
      <w:pPr>
        <w:pStyle w:val="Akapitzlist"/>
        <w:numPr>
          <w:ilvl w:val="0"/>
          <w:numId w:val="11"/>
        </w:numPr>
        <w:spacing w:before="120" w:after="120" w:line="276" w:lineRule="auto"/>
        <w:rPr>
          <w:rFonts w:ascii="Arial" w:hAnsi="Arial" w:cs="Arial"/>
          <w:sz w:val="24"/>
          <w:szCs w:val="24"/>
        </w:rPr>
      </w:pPr>
      <w:r>
        <w:rPr>
          <w:rFonts w:ascii="Arial" w:hAnsi="Arial" w:cs="Arial"/>
          <w:sz w:val="24"/>
          <w:szCs w:val="24"/>
        </w:rPr>
        <w:t>Dokument</w:t>
      </w:r>
      <w:r w:rsidRPr="00FD1030">
        <w:rPr>
          <w:rFonts w:ascii="Arial" w:hAnsi="Arial" w:cs="Arial"/>
          <w:sz w:val="24"/>
          <w:szCs w:val="24"/>
        </w:rPr>
        <w:t xml:space="preserve"> </w:t>
      </w:r>
      <w:r w:rsidR="00950973" w:rsidRPr="00FD1030">
        <w:rPr>
          <w:rFonts w:ascii="Arial" w:hAnsi="Arial" w:cs="Arial"/>
          <w:sz w:val="24"/>
          <w:szCs w:val="24"/>
        </w:rPr>
        <w:t xml:space="preserve">„Aktywna polityka rynku pracy w programach regionalnych na lata 2021-2027. Rekomendacje </w:t>
      </w:r>
      <w:proofErr w:type="spellStart"/>
      <w:r w:rsidR="00950973" w:rsidRPr="00FD1030">
        <w:rPr>
          <w:rFonts w:ascii="Arial" w:hAnsi="Arial" w:cs="Arial"/>
          <w:sz w:val="24"/>
          <w:szCs w:val="24"/>
        </w:rPr>
        <w:t>MFiPR</w:t>
      </w:r>
      <w:proofErr w:type="spellEnd"/>
      <w:r w:rsidR="00950973" w:rsidRPr="00FD1030">
        <w:rPr>
          <w:rFonts w:ascii="Arial" w:hAnsi="Arial" w:cs="Arial"/>
          <w:sz w:val="24"/>
          <w:szCs w:val="24"/>
        </w:rPr>
        <w:t>”</w:t>
      </w:r>
      <w:r>
        <w:rPr>
          <w:rFonts w:ascii="Arial" w:hAnsi="Arial" w:cs="Arial"/>
          <w:sz w:val="24"/>
          <w:szCs w:val="24"/>
        </w:rPr>
        <w:t>.</w:t>
      </w:r>
    </w:p>
    <w:sectPr w:rsidR="00950973" w:rsidRPr="00FD103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30B7F" w14:textId="77777777" w:rsidR="00A13812" w:rsidRDefault="00A13812" w:rsidP="00A13812">
      <w:pPr>
        <w:spacing w:after="0" w:line="240" w:lineRule="auto"/>
      </w:pPr>
      <w:r>
        <w:separator/>
      </w:r>
    </w:p>
  </w:endnote>
  <w:endnote w:type="continuationSeparator" w:id="0">
    <w:p w14:paraId="7D710E8E" w14:textId="77777777" w:rsidR="00A13812" w:rsidRDefault="00A13812" w:rsidP="00A13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895842"/>
      <w:docPartObj>
        <w:docPartGallery w:val="Page Numbers (Bottom of Page)"/>
        <w:docPartUnique/>
      </w:docPartObj>
    </w:sdtPr>
    <w:sdtEndPr/>
    <w:sdtContent>
      <w:p w14:paraId="46161723" w14:textId="1EFF871D" w:rsidR="00235D9C" w:rsidRDefault="00235D9C">
        <w:pPr>
          <w:pStyle w:val="Stopka"/>
          <w:jc w:val="right"/>
        </w:pPr>
        <w:r>
          <w:fldChar w:fldCharType="begin"/>
        </w:r>
        <w:r>
          <w:instrText>PAGE   \* MERGEFORMAT</w:instrText>
        </w:r>
        <w:r>
          <w:fldChar w:fldCharType="separate"/>
        </w:r>
        <w:r>
          <w:t>2</w:t>
        </w:r>
        <w:r>
          <w:fldChar w:fldCharType="end"/>
        </w:r>
      </w:p>
    </w:sdtContent>
  </w:sdt>
  <w:p w14:paraId="147420A9" w14:textId="77777777" w:rsidR="00235D9C" w:rsidRDefault="00235D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022EE" w14:textId="77777777" w:rsidR="00A13812" w:rsidRDefault="00A13812" w:rsidP="00A13812">
      <w:pPr>
        <w:spacing w:after="0" w:line="240" w:lineRule="auto"/>
      </w:pPr>
      <w:r>
        <w:separator/>
      </w:r>
    </w:p>
  </w:footnote>
  <w:footnote w:type="continuationSeparator" w:id="0">
    <w:p w14:paraId="69E30DCB" w14:textId="77777777" w:rsidR="00A13812" w:rsidRDefault="00A13812" w:rsidP="00A138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C5AF8" w14:textId="264851F9" w:rsidR="00A13812" w:rsidRDefault="00A13812">
    <w:pPr>
      <w:pStyle w:val="Nagwek"/>
    </w:pPr>
    <w:r>
      <w:rPr>
        <w:noProof/>
      </w:rPr>
      <w:drawing>
        <wp:inline distT="0" distB="0" distL="0" distR="0" wp14:anchorId="3F7D841E" wp14:editId="0F83EB77">
          <wp:extent cx="5760720" cy="715645"/>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0720" cy="7156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B1A13"/>
    <w:multiLevelType w:val="hybridMultilevel"/>
    <w:tmpl w:val="5144F2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3D504D"/>
    <w:multiLevelType w:val="hybridMultilevel"/>
    <w:tmpl w:val="865630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681503C"/>
    <w:multiLevelType w:val="hybridMultilevel"/>
    <w:tmpl w:val="C3623A50"/>
    <w:lvl w:ilvl="0" w:tplc="97EE2F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6C02EC4"/>
    <w:multiLevelType w:val="hybridMultilevel"/>
    <w:tmpl w:val="C62AAEFE"/>
    <w:lvl w:ilvl="0" w:tplc="97EE2F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7DD4E79"/>
    <w:multiLevelType w:val="hybridMultilevel"/>
    <w:tmpl w:val="9FEC98D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B51467E"/>
    <w:multiLevelType w:val="hybridMultilevel"/>
    <w:tmpl w:val="172C6B6E"/>
    <w:lvl w:ilvl="0" w:tplc="97EE2F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C6B1B95"/>
    <w:multiLevelType w:val="hybridMultilevel"/>
    <w:tmpl w:val="B44C5F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3277E0D"/>
    <w:multiLevelType w:val="hybridMultilevel"/>
    <w:tmpl w:val="E08A91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9127F19"/>
    <w:multiLevelType w:val="hybridMultilevel"/>
    <w:tmpl w:val="601C7E7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0F531EC"/>
    <w:multiLevelType w:val="hybridMultilevel"/>
    <w:tmpl w:val="D504A2C8"/>
    <w:lvl w:ilvl="0" w:tplc="97EE2F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B85659A"/>
    <w:multiLevelType w:val="hybridMultilevel"/>
    <w:tmpl w:val="C96E12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8"/>
  </w:num>
  <w:num w:numId="5">
    <w:abstractNumId w:val="9"/>
  </w:num>
  <w:num w:numId="6">
    <w:abstractNumId w:val="5"/>
  </w:num>
  <w:num w:numId="7">
    <w:abstractNumId w:val="7"/>
  </w:num>
  <w:num w:numId="8">
    <w:abstractNumId w:val="6"/>
  </w:num>
  <w:num w:numId="9">
    <w:abstractNumId w:val="1"/>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09D"/>
    <w:rsid w:val="00000988"/>
    <w:rsid w:val="00147224"/>
    <w:rsid w:val="001A7A35"/>
    <w:rsid w:val="001F6875"/>
    <w:rsid w:val="00200A88"/>
    <w:rsid w:val="00235D9C"/>
    <w:rsid w:val="002E5D00"/>
    <w:rsid w:val="00375E25"/>
    <w:rsid w:val="00396E42"/>
    <w:rsid w:val="003F201A"/>
    <w:rsid w:val="003F309D"/>
    <w:rsid w:val="004042F3"/>
    <w:rsid w:val="004318D2"/>
    <w:rsid w:val="00450277"/>
    <w:rsid w:val="004A4A31"/>
    <w:rsid w:val="0052399F"/>
    <w:rsid w:val="005D01FB"/>
    <w:rsid w:val="00641B90"/>
    <w:rsid w:val="006556FF"/>
    <w:rsid w:val="00685054"/>
    <w:rsid w:val="006E29B5"/>
    <w:rsid w:val="00731681"/>
    <w:rsid w:val="00802854"/>
    <w:rsid w:val="0083774F"/>
    <w:rsid w:val="008B518E"/>
    <w:rsid w:val="008F33D3"/>
    <w:rsid w:val="00936F1D"/>
    <w:rsid w:val="00950973"/>
    <w:rsid w:val="00960A2B"/>
    <w:rsid w:val="00960D48"/>
    <w:rsid w:val="009D5EAB"/>
    <w:rsid w:val="00A13812"/>
    <w:rsid w:val="00AE21B6"/>
    <w:rsid w:val="00B924EC"/>
    <w:rsid w:val="00BC253F"/>
    <w:rsid w:val="00BF1CF9"/>
    <w:rsid w:val="00C12D10"/>
    <w:rsid w:val="00C4074C"/>
    <w:rsid w:val="00C61962"/>
    <w:rsid w:val="00CC7AA1"/>
    <w:rsid w:val="00CD33CE"/>
    <w:rsid w:val="00D3668E"/>
    <w:rsid w:val="00DC4B25"/>
    <w:rsid w:val="00DE6E83"/>
    <w:rsid w:val="00E24905"/>
    <w:rsid w:val="00F60A0A"/>
    <w:rsid w:val="00F72869"/>
    <w:rsid w:val="00FD1030"/>
    <w:rsid w:val="00FF60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CF4D1"/>
  <w15:chartTrackingRefBased/>
  <w15:docId w15:val="{1B4DE5F3-4D74-422E-A748-96B3975D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1381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3812"/>
  </w:style>
  <w:style w:type="paragraph" w:styleId="Stopka">
    <w:name w:val="footer"/>
    <w:basedOn w:val="Normalny"/>
    <w:link w:val="StopkaZnak"/>
    <w:uiPriority w:val="99"/>
    <w:unhideWhenUsed/>
    <w:rsid w:val="00A1381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3812"/>
  </w:style>
  <w:style w:type="paragraph" w:styleId="Akapitzlist">
    <w:name w:val="List Paragraph"/>
    <w:basedOn w:val="Normalny"/>
    <w:uiPriority w:val="34"/>
    <w:qFormat/>
    <w:rsid w:val="00802854"/>
    <w:pPr>
      <w:ind w:left="720"/>
      <w:contextualSpacing/>
    </w:pPr>
  </w:style>
  <w:style w:type="character" w:styleId="Odwoaniedokomentarza">
    <w:name w:val="annotation reference"/>
    <w:basedOn w:val="Domylnaczcionkaakapitu"/>
    <w:uiPriority w:val="99"/>
    <w:semiHidden/>
    <w:unhideWhenUsed/>
    <w:rsid w:val="001F6875"/>
    <w:rPr>
      <w:sz w:val="16"/>
      <w:szCs w:val="16"/>
    </w:rPr>
  </w:style>
  <w:style w:type="paragraph" w:styleId="Tekstkomentarza">
    <w:name w:val="annotation text"/>
    <w:basedOn w:val="Normalny"/>
    <w:link w:val="TekstkomentarzaZnak"/>
    <w:uiPriority w:val="99"/>
    <w:semiHidden/>
    <w:unhideWhenUsed/>
    <w:rsid w:val="001F687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F6875"/>
    <w:rPr>
      <w:sz w:val="20"/>
      <w:szCs w:val="20"/>
    </w:rPr>
  </w:style>
  <w:style w:type="paragraph" w:styleId="Tematkomentarza">
    <w:name w:val="annotation subject"/>
    <w:basedOn w:val="Tekstkomentarza"/>
    <w:next w:val="Tekstkomentarza"/>
    <w:link w:val="TematkomentarzaZnak"/>
    <w:uiPriority w:val="99"/>
    <w:semiHidden/>
    <w:unhideWhenUsed/>
    <w:rsid w:val="001F6875"/>
    <w:rPr>
      <w:b/>
      <w:bCs/>
    </w:rPr>
  </w:style>
  <w:style w:type="character" w:customStyle="1" w:styleId="TematkomentarzaZnak">
    <w:name w:val="Temat komentarza Znak"/>
    <w:basedOn w:val="TekstkomentarzaZnak"/>
    <w:link w:val="Tematkomentarza"/>
    <w:uiPriority w:val="99"/>
    <w:semiHidden/>
    <w:rsid w:val="001F6875"/>
    <w:rPr>
      <w:b/>
      <w:bCs/>
      <w:sz w:val="20"/>
      <w:szCs w:val="20"/>
    </w:rPr>
  </w:style>
  <w:style w:type="paragraph" w:styleId="Tekstprzypisukocowego">
    <w:name w:val="endnote text"/>
    <w:basedOn w:val="Normalny"/>
    <w:link w:val="TekstprzypisukocowegoZnak"/>
    <w:uiPriority w:val="99"/>
    <w:semiHidden/>
    <w:unhideWhenUsed/>
    <w:rsid w:val="008F33D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F33D3"/>
    <w:rPr>
      <w:sz w:val="20"/>
      <w:szCs w:val="20"/>
    </w:rPr>
  </w:style>
  <w:style w:type="character" w:styleId="Odwoanieprzypisukocowego">
    <w:name w:val="endnote reference"/>
    <w:basedOn w:val="Domylnaczcionkaakapitu"/>
    <w:uiPriority w:val="99"/>
    <w:semiHidden/>
    <w:unhideWhenUsed/>
    <w:rsid w:val="008F33D3"/>
    <w:rPr>
      <w:vertAlign w:val="superscript"/>
    </w:rPr>
  </w:style>
  <w:style w:type="character" w:styleId="Hipercze">
    <w:name w:val="Hyperlink"/>
    <w:basedOn w:val="Domylnaczcionkaakapitu"/>
    <w:uiPriority w:val="99"/>
    <w:unhideWhenUsed/>
    <w:rsid w:val="00641B90"/>
    <w:rPr>
      <w:color w:val="0563C1" w:themeColor="hyperlink"/>
      <w:u w:val="single"/>
    </w:rPr>
  </w:style>
  <w:style w:type="character" w:styleId="Nierozpoznanawzmianka">
    <w:name w:val="Unresolved Mention"/>
    <w:basedOn w:val="Domylnaczcionkaakapitu"/>
    <w:uiPriority w:val="99"/>
    <w:semiHidden/>
    <w:unhideWhenUsed/>
    <w:rsid w:val="00641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ompetencje.cyfrowe@mrips.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1840</Words>
  <Characters>11042</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GOV.PL</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Nikowska Anna</dc:creator>
  <cp:keywords/>
  <dc:description/>
  <cp:lastModifiedBy>Kowalczyk Sylwia</cp:lastModifiedBy>
  <cp:revision>3</cp:revision>
  <cp:lastPrinted>2023-03-25T17:10:00Z</cp:lastPrinted>
  <dcterms:created xsi:type="dcterms:W3CDTF">2023-05-26T07:04:00Z</dcterms:created>
  <dcterms:modified xsi:type="dcterms:W3CDTF">2023-05-26T07:05:00Z</dcterms:modified>
</cp:coreProperties>
</file>